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k="http://schemas.microsoft.com/office/drawing/2018/sketchyshapes" xmlns:a14="http://schemas.microsoft.com/office/drawing/2010/main" mc:Ignorable="w14 w15 w16se w16cid w16 w16cex w16sdtdh wp14">
  <w:body>
    <w:p w:rsidRPr="008F389E" w:rsidR="00A105C7" w:rsidP="005002FB" w:rsidRDefault="009D6294" w14:paraId="50F2312B" w14:textId="794B4C16">
      <w:pPr>
        <w:tabs>
          <w:tab w:val="left" w:pos="-142"/>
        </w:tabs>
        <w:suppressAutoHyphens/>
        <w:spacing w:after="0"/>
        <w:rPr>
          <w:rFonts w:ascii="Verdana" w:hAnsi="Verdana" w:cs="Arial"/>
          <w:iCs/>
          <w:spacing w:val="-2"/>
          <w:sz w:val="20"/>
          <w:szCs w:val="20"/>
          <w:u w:val="single"/>
          <w:lang w:val="es-PE"/>
        </w:rPr>
      </w:pPr>
      <w:r w:rsidRPr="008F389E">
        <w:rPr>
          <w:rFonts w:ascii="Verdana" w:hAnsi="Verdana" w:cs="Arial"/>
          <w:iCs/>
          <w:spacing w:val="-2"/>
          <w:sz w:val="20"/>
          <w:szCs w:val="20"/>
          <w:u w:val="single"/>
          <w:lang w:val="es-PE"/>
        </w:rPr>
        <w:t>Car</w:t>
      </w:r>
      <w:r w:rsidRPr="008F389E" w:rsidR="00A105C7">
        <w:rPr>
          <w:rFonts w:ascii="Verdana" w:hAnsi="Verdana" w:cs="Arial"/>
          <w:iCs/>
          <w:spacing w:val="-2"/>
          <w:sz w:val="20"/>
          <w:szCs w:val="20"/>
          <w:u w:val="single"/>
          <w:lang w:val="es-PE"/>
        </w:rPr>
        <w:t>ta No.</w:t>
      </w:r>
      <w:r w:rsidRPr="008F389E" w:rsidR="00DE7679">
        <w:rPr>
          <w:rFonts w:ascii="Verdana" w:hAnsi="Verdana" w:cs="Arial"/>
          <w:iCs/>
          <w:spacing w:val="-2"/>
          <w:sz w:val="20"/>
          <w:szCs w:val="20"/>
          <w:u w:val="single"/>
          <w:lang w:val="es-PE"/>
        </w:rPr>
        <w:t xml:space="preserve"> </w:t>
      </w:r>
      <w:r w:rsidR="00FC206D">
        <w:rPr>
          <w:rFonts w:ascii="Verdana" w:hAnsi="Verdana" w:cs="Arial"/>
          <w:iCs/>
          <w:spacing w:val="-2"/>
          <w:sz w:val="20"/>
          <w:szCs w:val="20"/>
          <w:u w:val="single"/>
          <w:lang w:val="es-PE"/>
        </w:rPr>
        <w:t>0171</w:t>
      </w:r>
      <w:r w:rsidR="00243E26">
        <w:rPr>
          <w:rFonts w:ascii="Verdana" w:hAnsi="Verdana" w:cs="Arial"/>
          <w:iCs/>
          <w:spacing w:val="-2"/>
          <w:sz w:val="20"/>
          <w:szCs w:val="20"/>
          <w:u w:val="single"/>
          <w:lang w:val="es-PE"/>
        </w:rPr>
        <w:t>-</w:t>
      </w:r>
      <w:r w:rsidR="006C520A">
        <w:rPr>
          <w:rFonts w:ascii="Verdana" w:hAnsi="Verdana" w:cs="Arial"/>
          <w:iCs/>
          <w:spacing w:val="-2"/>
          <w:sz w:val="20"/>
          <w:szCs w:val="20"/>
          <w:u w:val="single"/>
          <w:lang w:val="es-PE"/>
        </w:rPr>
        <w:t>202</w:t>
      </w:r>
      <w:r w:rsidR="00243E26">
        <w:rPr>
          <w:rFonts w:ascii="Verdana" w:hAnsi="Verdana" w:cs="Arial"/>
          <w:iCs/>
          <w:spacing w:val="-2"/>
          <w:sz w:val="20"/>
          <w:szCs w:val="20"/>
          <w:u w:val="single"/>
          <w:lang w:val="es-PE"/>
        </w:rPr>
        <w:t>3</w:t>
      </w:r>
      <w:r w:rsidRPr="008F389E" w:rsidR="00A105C7">
        <w:rPr>
          <w:rFonts w:ascii="Verdana" w:hAnsi="Verdana" w:cs="Arial"/>
          <w:iCs/>
          <w:spacing w:val="-2"/>
          <w:sz w:val="20"/>
          <w:szCs w:val="20"/>
          <w:u w:val="single"/>
          <w:lang w:val="es-PE"/>
        </w:rPr>
        <w:t>-APMTC/CL</w:t>
      </w:r>
    </w:p>
    <w:p w:rsidRPr="008F389E" w:rsidR="009D6294" w:rsidP="005002FB" w:rsidRDefault="009D6294" w14:paraId="1BE2D098" w14:textId="02CCEFBC">
      <w:pPr>
        <w:tabs>
          <w:tab w:val="left" w:pos="-142"/>
        </w:tabs>
        <w:suppressAutoHyphens/>
        <w:spacing w:after="0"/>
        <w:rPr>
          <w:rFonts w:ascii="Verdana" w:hAnsi="Verdana" w:cs="Arial"/>
          <w:iCs/>
          <w:spacing w:val="-2"/>
          <w:sz w:val="20"/>
          <w:szCs w:val="20"/>
          <w:lang w:val="es-PE"/>
        </w:rPr>
      </w:pPr>
    </w:p>
    <w:p w:rsidRPr="008F389E" w:rsidR="00BE42B1" w:rsidP="005002FB" w:rsidRDefault="00A105C7" w14:paraId="2BFCC1A1" w14:textId="0FAA25CB">
      <w:pPr>
        <w:tabs>
          <w:tab w:val="left" w:pos="-142"/>
        </w:tabs>
        <w:suppressAutoHyphens/>
        <w:spacing w:after="0"/>
        <w:rPr>
          <w:rFonts w:ascii="Verdana" w:hAnsi="Verdana" w:cs="Arial"/>
          <w:iCs/>
          <w:spacing w:val="-2"/>
          <w:sz w:val="20"/>
          <w:szCs w:val="20"/>
          <w:lang w:val="es-PE"/>
        </w:rPr>
      </w:pPr>
      <w:r w:rsidRPr="008F389E">
        <w:rPr>
          <w:rFonts w:ascii="Verdana" w:hAnsi="Verdana" w:cs="Arial"/>
          <w:iCs/>
          <w:spacing w:val="-2"/>
          <w:sz w:val="20"/>
          <w:szCs w:val="20"/>
          <w:lang w:val="es-PE"/>
        </w:rPr>
        <w:t xml:space="preserve">Callao, </w:t>
      </w:r>
      <w:r w:rsidR="00243E26">
        <w:rPr>
          <w:rFonts w:ascii="Verdana" w:hAnsi="Verdana" w:cs="Arial"/>
          <w:iCs/>
          <w:spacing w:val="-2"/>
          <w:sz w:val="20"/>
          <w:szCs w:val="20"/>
          <w:lang w:val="es-PE"/>
        </w:rPr>
        <w:t>12 de abril de 2023</w:t>
      </w:r>
    </w:p>
    <w:p w:rsidRPr="008F389E" w:rsidR="002C0D14" w:rsidP="005002FB" w:rsidRDefault="002C0D14" w14:paraId="50FB69DB" w14:textId="77777777">
      <w:pPr>
        <w:tabs>
          <w:tab w:val="left" w:pos="-142"/>
        </w:tabs>
        <w:suppressAutoHyphens/>
        <w:spacing w:after="0"/>
        <w:rPr>
          <w:rFonts w:ascii="Verdana" w:hAnsi="Verdana" w:cs="Arial"/>
          <w:iCs/>
          <w:spacing w:val="-2"/>
          <w:sz w:val="20"/>
          <w:szCs w:val="20"/>
          <w:lang w:val="es-PE"/>
        </w:rPr>
      </w:pPr>
    </w:p>
    <w:p w:rsidR="00243E26" w:rsidP="00243E26" w:rsidRDefault="00243E26" w14:paraId="422098D0" w14:textId="77777777">
      <w:pPr>
        <w:widowControl w:val="0"/>
        <w:tabs>
          <w:tab w:val="left" w:pos="-142"/>
        </w:tabs>
        <w:suppressAutoHyphens/>
        <w:spacing w:after="0"/>
        <w:rPr>
          <w:rFonts w:ascii="Verdana" w:hAnsi="Verdana" w:eastAsia="Times New Roman" w:cs="Arial"/>
          <w:sz w:val="20"/>
          <w:szCs w:val="20"/>
          <w:lang w:val="es-MX" w:eastAsia="es-ES"/>
        </w:rPr>
      </w:pPr>
      <w:r>
        <w:rPr>
          <w:rFonts w:ascii="Verdana" w:hAnsi="Verdana" w:eastAsia="Times New Roman" w:cs="Arial"/>
          <w:sz w:val="20"/>
          <w:szCs w:val="20"/>
          <w:lang w:val="es-MX" w:eastAsia="es-ES"/>
        </w:rPr>
        <w:t>Señores</w:t>
      </w:r>
    </w:p>
    <w:p w:rsidRPr="00243E26" w:rsidR="00243E26" w:rsidP="00243E26" w:rsidRDefault="00243E26" w14:paraId="77933DA0" w14:textId="19F1B8A1">
      <w:pPr>
        <w:widowControl w:val="0"/>
        <w:tabs>
          <w:tab w:val="left" w:pos="-142"/>
        </w:tabs>
        <w:suppressAutoHyphens/>
        <w:spacing w:after="0"/>
        <w:ind w:right="-3"/>
        <w:jc w:val="both"/>
        <w:rPr>
          <w:rFonts w:ascii="Verdana" w:hAnsi="Verdana" w:eastAsia="Times New Roman" w:cs="Arial"/>
          <w:iCs/>
          <w:spacing w:val="-2"/>
          <w:sz w:val="20"/>
          <w:szCs w:val="20"/>
          <w:lang w:eastAsia="es-ES"/>
        </w:rPr>
      </w:pPr>
      <w:r w:rsidRPr="00243E26">
        <w:rPr>
          <w:rFonts w:ascii="Verdana" w:hAnsi="Verdana" w:eastAsia="Times New Roman" w:cs="Arial"/>
          <w:b/>
          <w:iCs/>
          <w:spacing w:val="-2"/>
          <w:sz w:val="20"/>
          <w:szCs w:val="20"/>
          <w:lang w:eastAsia="es-ES"/>
        </w:rPr>
        <w:t>A</w:t>
      </w:r>
      <w:r w:rsidRPr="00243E26">
        <w:rPr>
          <w:rFonts w:ascii="Verdana" w:hAnsi="Verdana" w:eastAsia="Times New Roman" w:cs="Arial"/>
          <w:b/>
          <w:iCs/>
          <w:spacing w:val="-2"/>
          <w:sz w:val="20"/>
          <w:szCs w:val="20"/>
          <w:lang w:eastAsia="es-ES"/>
        </w:rPr>
        <w:t>PRILE</w:t>
      </w:r>
      <w:r w:rsidRPr="00243E26">
        <w:rPr>
          <w:rFonts w:ascii="Verdana" w:hAnsi="Verdana" w:eastAsia="Times New Roman" w:cs="Arial"/>
          <w:b/>
          <w:iCs/>
          <w:spacing w:val="-2"/>
          <w:sz w:val="20"/>
          <w:szCs w:val="20"/>
          <w:lang w:eastAsia="es-ES"/>
        </w:rPr>
        <w:t xml:space="preserve"> PERU S.A.C.</w:t>
      </w:r>
    </w:p>
    <w:p w:rsidRPr="00243E26" w:rsidR="00243E26" w:rsidP="00243E26" w:rsidRDefault="00243E26" w14:paraId="66B009B3" w14:textId="77777777">
      <w:pPr>
        <w:spacing w:after="0"/>
        <w:jc w:val="both"/>
        <w:rPr>
          <w:rFonts w:ascii="Verdana" w:hAnsi="Verdana" w:eastAsiaTheme="minorHAnsi"/>
          <w:color w:val="000000"/>
          <w:sz w:val="20"/>
          <w:szCs w:val="20"/>
        </w:rPr>
      </w:pPr>
      <w:r>
        <w:rPr>
          <w:rFonts w:ascii="Verdana" w:hAnsi="Verdana"/>
          <w:color w:val="000000"/>
          <w:sz w:val="20"/>
          <w:szCs w:val="20"/>
        </w:rPr>
        <w:t>Av. Jorge Chávez No. 263 Of. 703</w:t>
      </w:r>
    </w:p>
    <w:p w:rsidR="00243E26" w:rsidP="00243E26" w:rsidRDefault="00243E26" w14:paraId="0A710B7F" w14:textId="77777777">
      <w:pPr>
        <w:tabs>
          <w:tab w:val="left" w:pos="-142"/>
        </w:tabs>
        <w:suppressAutoHyphens/>
        <w:spacing w:after="0"/>
        <w:rPr>
          <w:rFonts w:ascii="Verdana" w:hAnsi="Verdana" w:cs="Arial"/>
          <w:iCs/>
          <w:spacing w:val="-2"/>
          <w:sz w:val="20"/>
          <w:szCs w:val="20"/>
          <w:lang w:val="es-PE"/>
        </w:rPr>
      </w:pPr>
      <w:r>
        <w:rPr>
          <w:rFonts w:ascii="Verdana" w:hAnsi="Verdana" w:cs="Arial"/>
          <w:iCs/>
          <w:spacing w:val="-2"/>
          <w:sz w:val="20"/>
          <w:szCs w:val="20"/>
          <w:u w:val="single"/>
        </w:rPr>
        <w:t>Miraflores</w:t>
      </w:r>
      <w:r>
        <w:rPr>
          <w:rFonts w:ascii="Verdana" w:hAnsi="Verdana" w:cs="Arial"/>
          <w:iCs/>
          <w:spacing w:val="-2"/>
          <w:sz w:val="20"/>
          <w:szCs w:val="20"/>
        </w:rPr>
        <w:t>. -</w:t>
      </w:r>
    </w:p>
    <w:p w:rsidR="00243E26" w:rsidP="00243E26" w:rsidRDefault="00243E26" w14:paraId="2DD2B718" w14:textId="77777777">
      <w:pPr>
        <w:tabs>
          <w:tab w:val="left" w:pos="-142"/>
        </w:tabs>
        <w:suppressAutoHyphens/>
        <w:spacing w:after="0"/>
        <w:ind w:left="-142" w:right="-329"/>
        <w:jc w:val="both"/>
        <w:rPr>
          <w:rFonts w:ascii="Verdana" w:hAnsi="Verdana" w:cs="Arial"/>
          <w:b/>
          <w:iCs/>
          <w:sz w:val="20"/>
          <w:szCs w:val="20"/>
        </w:rPr>
      </w:pPr>
    </w:p>
    <w:p w:rsidR="00243E26" w:rsidP="00243E26" w:rsidRDefault="00243E26" w14:paraId="07C6D0CA" w14:textId="77777777">
      <w:pPr>
        <w:tabs>
          <w:tab w:val="left" w:pos="-142"/>
        </w:tabs>
        <w:suppressAutoHyphens/>
        <w:spacing w:after="0"/>
        <w:ind w:left="-142" w:right="-329"/>
        <w:jc w:val="both"/>
        <w:rPr>
          <w:rFonts w:ascii="Verdana" w:hAnsi="Verdana" w:cs="Arial"/>
          <w:iCs/>
          <w:spacing w:val="-2"/>
          <w:sz w:val="20"/>
          <w:szCs w:val="20"/>
        </w:rPr>
      </w:pPr>
    </w:p>
    <w:p w:rsidRPr="00243E26" w:rsidR="00243E26" w:rsidP="00243E26" w:rsidRDefault="00243E26" w14:paraId="71448A48" w14:textId="3614814E">
      <w:pPr>
        <w:tabs>
          <w:tab w:val="left" w:pos="-142"/>
        </w:tabs>
        <w:suppressAutoHyphens/>
        <w:spacing w:after="0"/>
        <w:rPr>
          <w:rFonts w:ascii="Verdana" w:hAnsi="Verdana" w:cs="Arial"/>
          <w:iCs/>
          <w:spacing w:val="-2"/>
          <w:sz w:val="20"/>
          <w:szCs w:val="20"/>
          <w:lang w:val="es-PE"/>
        </w:rPr>
      </w:pPr>
      <w:r>
        <w:rPr>
          <w:rFonts w:ascii="Verdana" w:hAnsi="Verdana" w:cs="Arial"/>
          <w:b/>
          <w:iCs/>
          <w:spacing w:val="-2"/>
          <w:sz w:val="20"/>
          <w:szCs w:val="20"/>
        </w:rPr>
        <w:tab/>
      </w:r>
      <w:r>
        <w:rPr>
          <w:rFonts w:ascii="Verdana" w:hAnsi="Verdana" w:cs="Arial"/>
          <w:b/>
          <w:iCs/>
          <w:spacing w:val="-2"/>
          <w:sz w:val="20"/>
          <w:szCs w:val="20"/>
        </w:rPr>
        <w:tab/>
      </w:r>
      <w:r>
        <w:rPr>
          <w:rFonts w:ascii="Verdana" w:hAnsi="Verdana" w:cs="Arial"/>
          <w:b/>
          <w:iCs/>
          <w:spacing w:val="-2"/>
          <w:sz w:val="20"/>
          <w:szCs w:val="20"/>
        </w:rPr>
        <w:tab/>
      </w:r>
      <w:r w:rsidRPr="00243E26">
        <w:rPr>
          <w:rFonts w:ascii="Verdana" w:hAnsi="Verdana" w:eastAsia="Times New Roman" w:cs="Times New Roman"/>
          <w:b/>
          <w:iCs/>
          <w:sz w:val="20"/>
          <w:szCs w:val="20"/>
          <w:lang w:val="es-PE"/>
        </w:rPr>
        <w:t>Atención:</w:t>
      </w:r>
      <w:r w:rsidRPr="00243E26">
        <w:rPr>
          <w:rFonts w:ascii="Verdana" w:hAnsi="Verdana" w:cs="Arial"/>
          <w:iCs/>
          <w:spacing w:val="-2"/>
          <w:sz w:val="20"/>
          <w:szCs w:val="20"/>
          <w:lang w:val="es-PE"/>
        </w:rPr>
        <w:t xml:space="preserve"> </w:t>
      </w:r>
      <w:r w:rsidRPr="00243E26">
        <w:rPr>
          <w:rFonts w:ascii="Verdana" w:hAnsi="Verdana" w:cs="Arial"/>
          <w:iCs/>
          <w:spacing w:val="-2"/>
          <w:sz w:val="20"/>
          <w:szCs w:val="20"/>
          <w:lang w:val="es-PE"/>
        </w:rPr>
        <w:tab/>
      </w:r>
      <w:r>
        <w:rPr>
          <w:rFonts w:ascii="Verdana" w:hAnsi="Verdana" w:cs="Arial"/>
          <w:iCs/>
          <w:spacing w:val="-2"/>
          <w:sz w:val="20"/>
          <w:szCs w:val="20"/>
          <w:lang w:val="es-ES_tradnl"/>
        </w:rPr>
        <w:t>Evelyn Sarmiento Rivera</w:t>
      </w:r>
    </w:p>
    <w:p w:rsidRPr="008F389E" w:rsidR="00D07F3E" w:rsidP="005002FB" w:rsidRDefault="00243E26" w14:paraId="4D405716" w14:textId="4BB15FD5">
      <w:pPr>
        <w:tabs>
          <w:tab w:val="left" w:pos="-142"/>
          <w:tab w:val="left" w:pos="360"/>
        </w:tabs>
        <w:suppressAutoHyphens/>
        <w:spacing w:after="0"/>
        <w:ind w:left="1440" w:right="-329"/>
        <w:rPr>
          <w:rFonts w:ascii="Verdana" w:hAnsi="Verdana" w:cs="Arial"/>
          <w:iCs/>
          <w:spacing w:val="-2"/>
          <w:sz w:val="20"/>
          <w:szCs w:val="20"/>
          <w:lang w:val="es-PE"/>
        </w:rPr>
      </w:pPr>
      <w:r>
        <w:rPr>
          <w:rFonts w:ascii="Verdana" w:hAnsi="Verdana" w:cs="Arial"/>
          <w:b/>
          <w:iCs/>
          <w:spacing w:val="-2"/>
          <w:sz w:val="20"/>
          <w:szCs w:val="20"/>
          <w:lang w:val="es-PE"/>
        </w:rPr>
        <w:tab/>
      </w:r>
      <w:r w:rsidR="00420659">
        <w:rPr>
          <w:rFonts w:ascii="Verdana" w:hAnsi="Verdana" w:cs="Arial"/>
          <w:iCs/>
          <w:spacing w:val="-2"/>
          <w:sz w:val="20"/>
          <w:szCs w:val="20"/>
          <w:lang w:val="es-PE"/>
        </w:rPr>
        <w:tab/>
      </w:r>
      <w:r w:rsidRPr="008F389E" w:rsidR="00D07F3E">
        <w:rPr>
          <w:rFonts w:ascii="Verdana" w:hAnsi="Verdana" w:cs="Arial"/>
          <w:iCs/>
          <w:spacing w:val="-2"/>
          <w:sz w:val="20"/>
          <w:szCs w:val="20"/>
          <w:lang w:val="es-PE"/>
        </w:rPr>
        <w:tab/>
      </w:r>
      <w:r w:rsidR="00420659">
        <w:rPr>
          <w:rFonts w:ascii="Verdana" w:hAnsi="Verdana" w:cs="Arial"/>
          <w:iCs/>
          <w:spacing w:val="-2"/>
          <w:sz w:val="20"/>
          <w:szCs w:val="20"/>
          <w:lang w:val="es-PE"/>
        </w:rPr>
        <w:t>Representante Legal</w:t>
      </w:r>
    </w:p>
    <w:p w:rsidRPr="008F389E" w:rsidR="00D07F3E" w:rsidP="005002FB" w:rsidRDefault="00420659" w14:paraId="3859C195" w14:textId="0132A14F">
      <w:pPr>
        <w:tabs>
          <w:tab w:val="left" w:pos="-142"/>
          <w:tab w:val="left" w:pos="360"/>
        </w:tabs>
        <w:suppressAutoHyphens/>
        <w:spacing w:after="0"/>
        <w:ind w:left="1440" w:right="-329"/>
        <w:rPr>
          <w:rFonts w:ascii="Verdana" w:hAnsi="Verdana" w:cs="Arial"/>
          <w:b/>
          <w:iCs/>
          <w:spacing w:val="-2"/>
          <w:sz w:val="20"/>
          <w:szCs w:val="20"/>
          <w:lang w:val="es-PE"/>
        </w:rPr>
      </w:pPr>
      <w:r>
        <w:rPr>
          <w:rFonts w:ascii="Verdana" w:hAnsi="Verdana" w:cs="Arial"/>
          <w:b/>
          <w:iCs/>
          <w:spacing w:val="-2"/>
          <w:sz w:val="20"/>
          <w:szCs w:val="20"/>
          <w:lang w:val="es-PE"/>
        </w:rPr>
        <w:tab/>
      </w:r>
      <w:r w:rsidRPr="008F389E" w:rsidR="00D07F3E">
        <w:rPr>
          <w:rFonts w:ascii="Verdana" w:hAnsi="Verdana" w:cs="Arial"/>
          <w:b/>
          <w:iCs/>
          <w:spacing w:val="-2"/>
          <w:sz w:val="20"/>
          <w:szCs w:val="20"/>
          <w:lang w:val="es-PE"/>
        </w:rPr>
        <w:t>Expediente:</w:t>
      </w:r>
      <w:r w:rsidRPr="008F389E" w:rsidR="00D07F3E">
        <w:rPr>
          <w:rFonts w:ascii="Verdana" w:hAnsi="Verdana" w:cs="Arial"/>
          <w:b/>
          <w:iCs/>
          <w:spacing w:val="-2"/>
          <w:sz w:val="20"/>
          <w:szCs w:val="20"/>
          <w:lang w:val="es-PE"/>
        </w:rPr>
        <w:tab/>
      </w:r>
      <w:r w:rsidRPr="008F389E" w:rsidR="00D07F3E">
        <w:rPr>
          <w:rFonts w:ascii="Verdana" w:hAnsi="Verdana" w:cs="Arial"/>
          <w:b/>
          <w:iCs/>
          <w:spacing w:val="-2"/>
          <w:sz w:val="20"/>
          <w:szCs w:val="20"/>
          <w:lang w:val="es-PE"/>
        </w:rPr>
        <w:t>APMTC/CL/</w:t>
      </w:r>
      <w:r w:rsidR="00AC624F">
        <w:rPr>
          <w:rFonts w:ascii="Verdana" w:hAnsi="Verdana" w:cs="Arial"/>
          <w:b/>
          <w:iCs/>
          <w:spacing w:val="-2"/>
          <w:sz w:val="20"/>
          <w:szCs w:val="20"/>
          <w:lang w:val="es-PE"/>
        </w:rPr>
        <w:t>0</w:t>
      </w:r>
      <w:r w:rsidR="00243E26">
        <w:rPr>
          <w:rFonts w:ascii="Verdana" w:hAnsi="Verdana" w:cs="Arial"/>
          <w:b/>
          <w:iCs/>
          <w:spacing w:val="-2"/>
          <w:sz w:val="20"/>
          <w:szCs w:val="20"/>
          <w:lang w:val="es-PE"/>
        </w:rPr>
        <w:t>058-2023</w:t>
      </w:r>
    </w:p>
    <w:p w:rsidRPr="008F389E" w:rsidR="00D07F3E" w:rsidP="005002FB" w:rsidRDefault="00420659" w14:paraId="66643BC1" w14:textId="5E5EF4C0">
      <w:pPr>
        <w:tabs>
          <w:tab w:val="left" w:pos="-142"/>
          <w:tab w:val="left" w:pos="360"/>
          <w:tab w:val="left" w:pos="1440"/>
        </w:tabs>
        <w:suppressAutoHyphens/>
        <w:spacing w:after="0"/>
        <w:ind w:left="1440" w:right="-3"/>
        <w:rPr>
          <w:rFonts w:ascii="Verdana" w:hAnsi="Verdana" w:cs="Arial"/>
          <w:iCs/>
          <w:spacing w:val="-2"/>
          <w:sz w:val="20"/>
          <w:szCs w:val="20"/>
          <w:lang w:val="es-PE"/>
        </w:rPr>
      </w:pPr>
      <w:r>
        <w:rPr>
          <w:rFonts w:ascii="Verdana" w:hAnsi="Verdana" w:cs="Arial"/>
          <w:b/>
          <w:iCs/>
          <w:spacing w:val="-2"/>
          <w:sz w:val="20"/>
          <w:szCs w:val="20"/>
          <w:lang w:val="es-PE"/>
        </w:rPr>
        <w:tab/>
      </w:r>
      <w:r w:rsidRPr="008F389E" w:rsidR="00D07F3E">
        <w:rPr>
          <w:rFonts w:ascii="Verdana" w:hAnsi="Verdana" w:cs="Arial"/>
          <w:b/>
          <w:iCs/>
          <w:spacing w:val="-2"/>
          <w:sz w:val="20"/>
          <w:szCs w:val="20"/>
          <w:lang w:val="es-PE"/>
        </w:rPr>
        <w:t>Asunto:</w:t>
      </w:r>
      <w:r w:rsidRPr="008F389E" w:rsidR="00D07F3E">
        <w:rPr>
          <w:rFonts w:ascii="Verdana" w:hAnsi="Verdana" w:cs="Arial"/>
          <w:b/>
          <w:iCs/>
          <w:spacing w:val="-2"/>
          <w:sz w:val="20"/>
          <w:szCs w:val="20"/>
          <w:lang w:val="es-PE"/>
        </w:rPr>
        <w:tab/>
      </w:r>
      <w:r w:rsidRPr="008F389E" w:rsidR="00D07F3E">
        <w:rPr>
          <w:rFonts w:ascii="Verdana" w:hAnsi="Verdana" w:cs="Arial"/>
          <w:iCs/>
          <w:spacing w:val="-2"/>
          <w:sz w:val="20"/>
          <w:szCs w:val="20"/>
          <w:lang w:val="es-PE"/>
        </w:rPr>
        <w:t>Se expide Resolución No. 1</w:t>
      </w:r>
    </w:p>
    <w:p w:rsidRPr="008F389E" w:rsidR="00E7065B" w:rsidP="005002FB" w:rsidRDefault="00420659" w14:paraId="47E39BBB" w14:textId="57ACFCF2">
      <w:pPr>
        <w:tabs>
          <w:tab w:val="left" w:pos="-142"/>
          <w:tab w:val="left" w:pos="360"/>
        </w:tabs>
        <w:suppressAutoHyphens/>
        <w:spacing w:after="0"/>
        <w:ind w:left="1440" w:right="-3"/>
        <w:rPr>
          <w:rFonts w:ascii="Verdana" w:hAnsi="Verdana" w:cs="Arial"/>
          <w:iCs/>
          <w:spacing w:val="-2"/>
          <w:sz w:val="20"/>
          <w:szCs w:val="20"/>
          <w:lang w:val="es-PE"/>
        </w:rPr>
      </w:pPr>
      <w:r>
        <w:rPr>
          <w:rFonts w:ascii="Verdana" w:hAnsi="Verdana" w:cs="Arial"/>
          <w:b/>
          <w:iCs/>
          <w:spacing w:val="-2"/>
          <w:sz w:val="20"/>
          <w:szCs w:val="20"/>
          <w:lang w:val="es-PE"/>
        </w:rPr>
        <w:tab/>
      </w:r>
      <w:r w:rsidRPr="008F389E" w:rsidR="00D07F3E">
        <w:rPr>
          <w:rFonts w:ascii="Verdana" w:hAnsi="Verdana" w:cs="Arial"/>
          <w:b/>
          <w:iCs/>
          <w:spacing w:val="-2"/>
          <w:sz w:val="20"/>
          <w:szCs w:val="20"/>
          <w:lang w:val="es-PE"/>
        </w:rPr>
        <w:t>Materia:</w:t>
      </w:r>
      <w:r w:rsidRPr="008F389E" w:rsidR="00D07F3E">
        <w:rPr>
          <w:rFonts w:ascii="Verdana" w:hAnsi="Verdana" w:cs="Arial"/>
          <w:iCs/>
          <w:spacing w:val="-2"/>
          <w:sz w:val="20"/>
          <w:szCs w:val="20"/>
          <w:lang w:val="es-PE"/>
        </w:rPr>
        <w:tab/>
      </w:r>
      <w:r w:rsidRPr="008F389E" w:rsidR="00D07F3E">
        <w:rPr>
          <w:rFonts w:ascii="Verdana" w:hAnsi="Verdana" w:cs="Arial"/>
          <w:iCs/>
          <w:spacing w:val="-2"/>
          <w:sz w:val="20"/>
          <w:szCs w:val="20"/>
          <w:lang w:val="es-PE"/>
        </w:rPr>
        <w:t xml:space="preserve">Reclamo por </w:t>
      </w:r>
      <w:r w:rsidR="00243E26">
        <w:rPr>
          <w:rFonts w:ascii="Verdana" w:hAnsi="Verdana" w:cs="Arial"/>
          <w:iCs/>
          <w:spacing w:val="-2"/>
          <w:sz w:val="20"/>
          <w:szCs w:val="20"/>
          <w:lang w:val="es-PE"/>
        </w:rPr>
        <w:t xml:space="preserve">el cobro de </w:t>
      </w:r>
      <w:r w:rsidRPr="008F389E" w:rsidR="00D07F3E">
        <w:rPr>
          <w:rFonts w:ascii="Verdana" w:hAnsi="Verdana" w:cs="Arial"/>
          <w:iCs/>
          <w:spacing w:val="-2"/>
          <w:sz w:val="20"/>
          <w:szCs w:val="20"/>
          <w:lang w:val="es-PE"/>
        </w:rPr>
        <w:t>Uso de Área Operativa</w:t>
      </w:r>
      <w:r w:rsidRPr="008F389E" w:rsidR="00E7065B">
        <w:rPr>
          <w:rFonts w:ascii="Verdana" w:hAnsi="Verdana" w:cs="Arial"/>
          <w:iCs/>
          <w:spacing w:val="-2"/>
          <w:sz w:val="20"/>
          <w:szCs w:val="20"/>
          <w:lang w:val="es-PE"/>
        </w:rPr>
        <w:t xml:space="preserve"> </w:t>
      </w:r>
    </w:p>
    <w:p w:rsidRPr="008F389E" w:rsidR="00D07F3E" w:rsidP="005002FB" w:rsidRDefault="00420659" w14:paraId="2E555805" w14:textId="0E631544">
      <w:pPr>
        <w:tabs>
          <w:tab w:val="left" w:pos="-142"/>
          <w:tab w:val="left" w:pos="360"/>
        </w:tabs>
        <w:suppressAutoHyphens/>
        <w:spacing w:after="0"/>
        <w:ind w:left="1440" w:right="-3"/>
        <w:rPr>
          <w:rFonts w:ascii="Verdana" w:hAnsi="Verdana" w:cs="Arial"/>
          <w:iCs/>
          <w:spacing w:val="-2"/>
          <w:sz w:val="20"/>
          <w:szCs w:val="20"/>
          <w:lang w:val="es-PE"/>
        </w:rPr>
      </w:pPr>
      <w:r>
        <w:rPr>
          <w:rFonts w:ascii="Verdana" w:hAnsi="Verdana" w:cs="Arial"/>
          <w:b/>
          <w:iCs/>
          <w:spacing w:val="-2"/>
          <w:sz w:val="20"/>
          <w:szCs w:val="20"/>
          <w:lang w:val="es-PE"/>
        </w:rPr>
        <w:tab/>
      </w:r>
      <w:r w:rsidRPr="008F389E" w:rsidR="00E7065B">
        <w:rPr>
          <w:rFonts w:ascii="Verdana" w:hAnsi="Verdana" w:cs="Arial"/>
          <w:b/>
          <w:iCs/>
          <w:spacing w:val="-2"/>
          <w:sz w:val="20"/>
          <w:szCs w:val="20"/>
          <w:lang w:val="es-PE"/>
        </w:rPr>
        <w:tab/>
      </w:r>
      <w:r w:rsidRPr="008F389E" w:rsidR="00E7065B">
        <w:rPr>
          <w:rFonts w:ascii="Verdana" w:hAnsi="Verdana" w:cs="Arial"/>
          <w:b/>
          <w:iCs/>
          <w:spacing w:val="-2"/>
          <w:sz w:val="20"/>
          <w:szCs w:val="20"/>
          <w:lang w:val="es-PE"/>
        </w:rPr>
        <w:tab/>
      </w:r>
    </w:p>
    <w:p w:rsidRPr="008F389E" w:rsidR="00E7065B" w:rsidP="005002FB" w:rsidRDefault="00E7065B" w14:paraId="3285E9E5" w14:textId="77777777">
      <w:pPr>
        <w:tabs>
          <w:tab w:val="left" w:pos="-142"/>
        </w:tabs>
        <w:suppressAutoHyphens/>
        <w:spacing w:after="0"/>
        <w:ind w:right="-329"/>
        <w:rPr>
          <w:rFonts w:ascii="Verdana" w:hAnsi="Verdana" w:cs="Arial"/>
          <w:iCs/>
          <w:spacing w:val="-2"/>
          <w:sz w:val="20"/>
          <w:szCs w:val="20"/>
          <w:lang w:val="es-PE"/>
        </w:rPr>
      </w:pPr>
    </w:p>
    <w:p w:rsidRPr="00AE6139" w:rsidR="00D07F3E" w:rsidP="00AE6139" w:rsidRDefault="00117198" w14:paraId="76ECB26B" w14:textId="47B28122">
      <w:pPr>
        <w:tabs>
          <w:tab w:val="left" w:pos="-142"/>
        </w:tabs>
        <w:suppressAutoHyphens/>
        <w:spacing w:after="0"/>
        <w:ind w:right="-329"/>
        <w:jc w:val="both"/>
        <w:rPr>
          <w:rFonts w:ascii="Verdana" w:hAnsi="Verdana" w:cs="Arial"/>
          <w:b/>
          <w:iCs/>
          <w:sz w:val="20"/>
          <w:szCs w:val="20"/>
          <w:lang w:val="es-PE"/>
        </w:rPr>
      </w:pPr>
      <w:r w:rsidRPr="008F389E">
        <w:rPr>
          <w:rFonts w:ascii="Verdana" w:hAnsi="Verdana" w:cs="Arial"/>
          <w:b/>
          <w:iCs/>
          <w:spacing w:val="-2"/>
          <w:sz w:val="20"/>
          <w:szCs w:val="20"/>
          <w:lang w:val="es-PE"/>
        </w:rPr>
        <w:t>APM TERMINALS CALLAO S.A</w:t>
      </w:r>
      <w:r w:rsidRPr="008F389E">
        <w:rPr>
          <w:rFonts w:ascii="Verdana" w:hAnsi="Verdana" w:cs="Arial"/>
          <w:iCs/>
          <w:spacing w:val="-2"/>
          <w:sz w:val="20"/>
          <w:szCs w:val="20"/>
          <w:lang w:val="es-PE"/>
        </w:rPr>
        <w:t xml:space="preserve">. (en adelante, “APMTC”), identificada con RUC No. 20543083888, con domicilio en Av. Contralmirante Raygada No. 111 distrito del Callao, en virtud de que </w:t>
      </w:r>
      <w:r w:rsidRPr="00243E26" w:rsidR="00243E26">
        <w:rPr>
          <w:rFonts w:ascii="Verdana" w:hAnsi="Verdana" w:cs="Arial"/>
          <w:b/>
          <w:bCs/>
          <w:iCs/>
          <w:spacing w:val="-2"/>
          <w:sz w:val="20"/>
          <w:szCs w:val="20"/>
          <w:lang w:val="es-PE"/>
        </w:rPr>
        <w:t>APRILE PERU S.A.C</w:t>
      </w:r>
      <w:r w:rsidR="00AE6139">
        <w:rPr>
          <w:rFonts w:ascii="Verdana" w:hAnsi="Verdana" w:cs="Arial"/>
          <w:b/>
          <w:iCs/>
          <w:sz w:val="20"/>
          <w:szCs w:val="20"/>
          <w:lang w:val="es-PE"/>
        </w:rPr>
        <w:t xml:space="preserve"> </w:t>
      </w:r>
      <w:r w:rsidRPr="008F389E">
        <w:rPr>
          <w:rFonts w:ascii="Verdana" w:hAnsi="Verdana" w:cs="Arial"/>
          <w:iCs/>
          <w:spacing w:val="-2"/>
          <w:sz w:val="20"/>
          <w:szCs w:val="20"/>
          <w:lang w:val="es-PE"/>
        </w:rPr>
        <w:t>(en adelante “</w:t>
      </w:r>
      <w:r w:rsidR="00243E26">
        <w:rPr>
          <w:rFonts w:ascii="Verdana" w:hAnsi="Verdana" w:cs="Arial"/>
          <w:iCs/>
          <w:spacing w:val="-2"/>
          <w:sz w:val="20"/>
          <w:szCs w:val="20"/>
          <w:lang w:val="es-PE"/>
        </w:rPr>
        <w:t>APRILE</w:t>
      </w:r>
      <w:r w:rsidRPr="008F389E">
        <w:rPr>
          <w:rFonts w:ascii="Verdana" w:hAnsi="Verdana" w:cs="Arial"/>
          <w:iCs/>
          <w:spacing w:val="-2"/>
          <w:sz w:val="20"/>
          <w:szCs w:val="20"/>
          <w:lang w:val="es-PE"/>
        </w:rPr>
        <w:t>” o la “Reclamante”) ha cumplido con presentar el reclamo dentro del plazo establecido en el artículo 2.3 del Reglamento de Atención y Solución de Reclamos de Usuarios de APMTC y con los requisitos establecidos en el artículo 2.4 del referido Reglamento, exponemos lo siguiente:</w:t>
      </w:r>
      <w:r w:rsidRPr="008F389E" w:rsidR="00D07F3E">
        <w:rPr>
          <w:rFonts w:ascii="Verdana" w:hAnsi="Verdana" w:cs="Arial"/>
          <w:iCs/>
          <w:spacing w:val="-2"/>
          <w:sz w:val="20"/>
          <w:szCs w:val="20"/>
          <w:lang w:val="es-PE"/>
        </w:rPr>
        <w:t xml:space="preserve"> </w:t>
      </w:r>
    </w:p>
    <w:p w:rsidRPr="008F389E" w:rsidR="009D6294" w:rsidP="005002FB" w:rsidRDefault="009D6294" w14:paraId="61FE820E" w14:textId="77777777">
      <w:pPr>
        <w:spacing w:after="0"/>
        <w:jc w:val="both"/>
        <w:rPr>
          <w:rFonts w:ascii="Verdana" w:hAnsi="Verdana" w:cs="Arial"/>
          <w:sz w:val="20"/>
          <w:szCs w:val="20"/>
          <w:lang w:val="es-MX"/>
        </w:rPr>
      </w:pPr>
    </w:p>
    <w:p w:rsidRPr="008F389E" w:rsidR="0065359E" w:rsidP="005002FB" w:rsidRDefault="00A105C7" w14:paraId="04831A33" w14:textId="16F8941A">
      <w:pPr>
        <w:numPr>
          <w:ilvl w:val="0"/>
          <w:numId w:val="8"/>
        </w:numPr>
        <w:spacing w:after="0"/>
        <w:ind w:left="567" w:hanging="567"/>
        <w:jc w:val="both"/>
        <w:rPr>
          <w:rFonts w:ascii="Verdana" w:hAnsi="Verdana" w:cs="Arial"/>
          <w:b/>
          <w:sz w:val="20"/>
          <w:szCs w:val="20"/>
          <w:lang w:val="es-MX"/>
        </w:rPr>
      </w:pPr>
      <w:r w:rsidRPr="008F389E">
        <w:rPr>
          <w:rFonts w:ascii="Verdana" w:hAnsi="Verdana" w:cs="Arial"/>
          <w:b/>
          <w:sz w:val="20"/>
          <w:szCs w:val="20"/>
          <w:lang w:val="es-MX"/>
        </w:rPr>
        <w:t>ANTECEDENTES</w:t>
      </w:r>
    </w:p>
    <w:p w:rsidRPr="008F389E" w:rsidR="009845B4" w:rsidP="005002FB" w:rsidRDefault="009845B4" w14:paraId="59566456" w14:textId="77777777">
      <w:pPr>
        <w:tabs>
          <w:tab w:val="left" w:pos="709"/>
        </w:tabs>
        <w:spacing w:after="0"/>
        <w:jc w:val="both"/>
        <w:rPr>
          <w:rFonts w:ascii="Verdana" w:hAnsi="Verdana" w:cs="Arial"/>
          <w:b/>
          <w:sz w:val="20"/>
          <w:szCs w:val="20"/>
          <w:lang w:val="es-MX"/>
        </w:rPr>
      </w:pPr>
    </w:p>
    <w:p w:rsidRPr="008F389E" w:rsidR="00CA7EFA" w:rsidP="005002FB" w:rsidRDefault="00255E84" w14:paraId="065D7B1B" w14:textId="0C86F574">
      <w:pPr>
        <w:pStyle w:val="ListParagraph"/>
        <w:numPr>
          <w:ilvl w:val="0"/>
          <w:numId w:val="28"/>
        </w:numPr>
        <w:tabs>
          <w:tab w:val="left" w:pos="6972"/>
        </w:tabs>
        <w:suppressAutoHyphens/>
        <w:spacing w:line="276" w:lineRule="auto"/>
        <w:ind w:left="567" w:hanging="567"/>
        <w:jc w:val="both"/>
        <w:rPr>
          <w:rFonts w:ascii="Verdana" w:hAnsi="Verdana"/>
          <w:lang w:val="es-PE"/>
        </w:rPr>
      </w:pPr>
      <w:r w:rsidRPr="008F389E">
        <w:rPr>
          <w:rFonts w:ascii="Verdana" w:hAnsi="Verdana"/>
          <w:lang w:val="es-PE"/>
        </w:rPr>
        <w:t xml:space="preserve">Con fecha </w:t>
      </w:r>
      <w:r w:rsidR="00243E26">
        <w:rPr>
          <w:rFonts w:ascii="Verdana" w:hAnsi="Verdana"/>
          <w:lang w:val="es-PE"/>
        </w:rPr>
        <w:t>14.12</w:t>
      </w:r>
      <w:r w:rsidR="00A61FCB">
        <w:rPr>
          <w:rFonts w:ascii="Verdana" w:hAnsi="Verdana"/>
          <w:lang w:val="es-PE"/>
        </w:rPr>
        <w:t>.2022</w:t>
      </w:r>
      <w:r w:rsidRPr="008F389E" w:rsidR="00CA7EFA">
        <w:rPr>
          <w:rFonts w:ascii="Verdana" w:hAnsi="Verdana"/>
          <w:lang w:val="es-PE"/>
        </w:rPr>
        <w:t>, la nave</w:t>
      </w:r>
      <w:r w:rsidRPr="008F389E" w:rsidR="00A0011A">
        <w:rPr>
          <w:rFonts w:ascii="Verdana" w:hAnsi="Verdana"/>
          <w:lang w:val="es-PE"/>
        </w:rPr>
        <w:t xml:space="preserve"> </w:t>
      </w:r>
      <w:r w:rsidR="00243E26">
        <w:rPr>
          <w:rFonts w:ascii="Verdana" w:hAnsi="Verdana"/>
          <w:lang w:val="es-PE"/>
        </w:rPr>
        <w:t>DON PASQUALE</w:t>
      </w:r>
      <w:r w:rsidRPr="008F389E" w:rsidR="00A0011A">
        <w:rPr>
          <w:rFonts w:ascii="Verdana" w:hAnsi="Verdana"/>
          <w:lang w:val="es-PE"/>
        </w:rPr>
        <w:t xml:space="preserve"> </w:t>
      </w:r>
      <w:r w:rsidRPr="008F389E" w:rsidR="001552DB">
        <w:rPr>
          <w:rFonts w:ascii="Verdana" w:hAnsi="Verdana" w:cs="Arial"/>
          <w:iCs/>
          <w:spacing w:val="-2"/>
          <w:lang w:val="es-PE"/>
        </w:rPr>
        <w:t>de</w:t>
      </w:r>
      <w:r w:rsidRPr="008F389E" w:rsidR="00B51A85">
        <w:rPr>
          <w:rFonts w:ascii="Verdana" w:hAnsi="Verdana" w:cs="Arial"/>
          <w:iCs/>
          <w:spacing w:val="-2"/>
          <w:lang w:val="es-PE"/>
        </w:rPr>
        <w:t xml:space="preserve"> </w:t>
      </w:r>
      <w:r w:rsidRPr="008F389E" w:rsidR="001552DB">
        <w:rPr>
          <w:rFonts w:ascii="Verdana" w:hAnsi="Verdana" w:cs="Arial"/>
          <w:iCs/>
          <w:spacing w:val="-2"/>
          <w:lang w:val="es-PE"/>
        </w:rPr>
        <w:t xml:space="preserve">Mfto. </w:t>
      </w:r>
      <w:r w:rsidRPr="008F389E" w:rsidR="005E0C49">
        <w:rPr>
          <w:rFonts w:ascii="Verdana" w:hAnsi="Verdana" w:cs="Arial"/>
          <w:iCs/>
          <w:spacing w:val="-2"/>
          <w:lang w:val="es-PE"/>
        </w:rPr>
        <w:t>20</w:t>
      </w:r>
      <w:r w:rsidRPr="008F389E" w:rsidR="00A0011A">
        <w:rPr>
          <w:rFonts w:ascii="Verdana" w:hAnsi="Verdana" w:cs="Arial"/>
          <w:iCs/>
          <w:spacing w:val="-2"/>
          <w:lang w:val="es-PE"/>
        </w:rPr>
        <w:t>2</w:t>
      </w:r>
      <w:r w:rsidR="00A61FCB">
        <w:rPr>
          <w:rFonts w:ascii="Verdana" w:hAnsi="Verdana" w:cs="Arial"/>
          <w:iCs/>
          <w:spacing w:val="-2"/>
          <w:lang w:val="es-PE"/>
        </w:rPr>
        <w:t>2-</w:t>
      </w:r>
      <w:r w:rsidR="00243E26">
        <w:rPr>
          <w:rFonts w:ascii="Verdana" w:hAnsi="Verdana" w:cs="Arial"/>
          <w:iCs/>
          <w:spacing w:val="-2"/>
          <w:lang w:val="es-PE"/>
        </w:rPr>
        <w:t>02773</w:t>
      </w:r>
      <w:r w:rsidRPr="008F389E" w:rsidR="00BB7A56">
        <w:rPr>
          <w:rFonts w:ascii="Verdana" w:hAnsi="Verdana"/>
          <w:lang w:val="es-PE"/>
        </w:rPr>
        <w:t xml:space="preserve"> realizó su atraque</w:t>
      </w:r>
      <w:r w:rsidRPr="008F389E" w:rsidR="00CA7EFA">
        <w:rPr>
          <w:rFonts w:ascii="Verdana" w:hAnsi="Verdana"/>
          <w:lang w:val="es-PE"/>
        </w:rPr>
        <w:t xml:space="preserve"> en el Terminal Norte Multipropósito (“TNM”) </w:t>
      </w:r>
      <w:r w:rsidRPr="008F389E" w:rsidR="0097182E">
        <w:rPr>
          <w:rFonts w:ascii="Verdana" w:hAnsi="Verdana" w:cs="Arial"/>
          <w:iCs/>
          <w:spacing w:val="-2"/>
          <w:lang w:val="es-ES"/>
        </w:rPr>
        <w:t xml:space="preserve">para realizar </w:t>
      </w:r>
      <w:r w:rsidRPr="008F389E" w:rsidR="00BB7A56">
        <w:rPr>
          <w:rFonts w:ascii="Verdana" w:hAnsi="Verdana" w:cs="Arial"/>
          <w:iCs/>
          <w:spacing w:val="-2"/>
          <w:lang w:val="es-ES"/>
        </w:rPr>
        <w:t xml:space="preserve">la </w:t>
      </w:r>
      <w:r w:rsidRPr="008F389E" w:rsidR="0097182E">
        <w:rPr>
          <w:rFonts w:ascii="Verdana" w:hAnsi="Verdana" w:cs="Arial"/>
          <w:iCs/>
          <w:spacing w:val="-2"/>
          <w:lang w:val="es-ES"/>
        </w:rPr>
        <w:t>descarga</w:t>
      </w:r>
      <w:r w:rsidRPr="008F389E" w:rsidR="005E0C49">
        <w:rPr>
          <w:rFonts w:ascii="Verdana" w:hAnsi="Verdana" w:cs="Arial"/>
          <w:iCs/>
          <w:spacing w:val="-2"/>
          <w:lang w:val="es-ES"/>
        </w:rPr>
        <w:t xml:space="preserve"> de </w:t>
      </w:r>
      <w:r w:rsidR="00A61FCB">
        <w:rPr>
          <w:rFonts w:ascii="Verdana" w:hAnsi="Verdana" w:cs="Arial"/>
          <w:iCs/>
          <w:spacing w:val="-2"/>
          <w:lang w:val="es-ES"/>
        </w:rPr>
        <w:t>carga fraccionada.</w:t>
      </w:r>
    </w:p>
    <w:p w:rsidRPr="008F389E" w:rsidR="00CA7EFA" w:rsidP="005002FB" w:rsidRDefault="00CA7EFA" w14:paraId="0A0DEB7C" w14:textId="77777777">
      <w:pPr>
        <w:pStyle w:val="ListParagraph"/>
        <w:tabs>
          <w:tab w:val="left" w:pos="6972"/>
        </w:tabs>
        <w:suppressAutoHyphens/>
        <w:spacing w:line="276" w:lineRule="auto"/>
        <w:ind w:left="567" w:hanging="567"/>
        <w:jc w:val="both"/>
        <w:rPr>
          <w:rFonts w:ascii="Verdana" w:hAnsi="Verdana"/>
          <w:lang w:val="es-PE"/>
        </w:rPr>
      </w:pPr>
    </w:p>
    <w:p w:rsidRPr="008F389E" w:rsidR="00A6071E" w:rsidP="49CE9313" w:rsidRDefault="00B576B6" w14:paraId="76D0DBCD" w14:textId="25D63999">
      <w:pPr>
        <w:pStyle w:val="ListParagraph"/>
        <w:numPr>
          <w:ilvl w:val="0"/>
          <w:numId w:val="28"/>
        </w:numPr>
        <w:tabs>
          <w:tab w:val="left" w:pos="360"/>
        </w:tabs>
        <w:spacing w:line="276" w:lineRule="auto"/>
        <w:ind w:left="567" w:hanging="567"/>
        <w:jc w:val="both"/>
        <w:rPr>
          <w:rFonts w:ascii="Verdana" w:hAnsi="Verdana" w:cs="Arial"/>
          <w:b w:val="1"/>
          <w:bCs w:val="1"/>
          <w:lang w:val="es-MX"/>
        </w:rPr>
      </w:pPr>
      <w:r w:rsidRPr="49CE9313" w:rsidR="00B576B6">
        <w:rPr>
          <w:rFonts w:ascii="Verdana" w:hAnsi="Verdana" w:cs="Arial"/>
          <w:b w:val="0"/>
          <w:bCs w:val="0"/>
          <w:spacing w:val="-2"/>
          <w:lang w:val="es-PE"/>
        </w:rPr>
        <w:t xml:space="preserve">Con </w:t>
      </w:r>
      <w:r w:rsidRPr="49CE9313" w:rsidR="00B576B6">
        <w:rPr>
          <w:rFonts w:ascii="Verdana" w:hAnsi="Verdana" w:cs="Arial"/>
          <w:spacing w:val="-2"/>
          <w:lang w:val="es-PE"/>
        </w:rPr>
        <w:t xml:space="preserve">fecha </w:t>
      </w:r>
      <w:r w:rsidRPr="49CE9313" w:rsidR="00AE6139">
        <w:rPr>
          <w:rFonts w:ascii="Verdana" w:hAnsi="Verdana" w:cs="Arial"/>
          <w:spacing w:val="-2"/>
          <w:lang w:val="es-PE"/>
        </w:rPr>
        <w:t>0</w:t>
      </w:r>
      <w:r w:rsidRPr="49CE9313" w:rsidR="00243E26">
        <w:rPr>
          <w:rFonts w:ascii="Verdana" w:hAnsi="Verdana" w:cs="Arial"/>
          <w:spacing w:val="-2"/>
          <w:lang w:val="es-PE"/>
        </w:rPr>
        <w:t>7.03.2023</w:t>
      </w:r>
      <w:r w:rsidRPr="49CE9313" w:rsidR="00CA7EFA">
        <w:rPr>
          <w:rFonts w:ascii="Verdana" w:hAnsi="Verdana" w:cs="Arial"/>
          <w:spacing w:val="-2"/>
          <w:lang w:val="es-PE"/>
        </w:rPr>
        <w:t>,</w:t>
      </w:r>
      <w:r w:rsidRPr="49CE9313" w:rsidR="005A1FCE">
        <w:rPr>
          <w:rFonts w:ascii="Verdana" w:hAnsi="Verdana" w:cs="Arial"/>
          <w:spacing w:val="-2"/>
          <w:lang w:val="es-PE"/>
        </w:rPr>
        <w:t xml:space="preserve"> APMTC </w:t>
      </w:r>
      <w:r w:rsidRPr="49CE9313" w:rsidR="00BE6108">
        <w:rPr>
          <w:rFonts w:ascii="Verdana" w:hAnsi="Verdana" w:cs="Arial"/>
          <w:spacing w:val="-2"/>
          <w:lang w:val="es-PE"/>
        </w:rPr>
        <w:t>emitió la factura electrónica No. F004-</w:t>
      </w:r>
      <w:r w:rsidRPr="49CE9313" w:rsidR="00243E26">
        <w:rPr>
          <w:rFonts w:ascii="Verdana" w:hAnsi="Verdana" w:cs="Arial"/>
          <w:spacing w:val="-2"/>
          <w:lang w:val="es-PE"/>
        </w:rPr>
        <w:t>160618</w:t>
      </w:r>
      <w:r w:rsidRPr="49CE9313" w:rsidR="00BE6108">
        <w:rPr>
          <w:rFonts w:ascii="Verdana" w:hAnsi="Verdana" w:cs="Arial"/>
          <w:spacing w:val="-2"/>
          <w:lang w:val="es-PE"/>
        </w:rPr>
        <w:t xml:space="preserve"> por el importe </w:t>
      </w:r>
      <w:r w:rsidRPr="49CE9313" w:rsidR="00BE6108">
        <w:rPr>
          <w:rFonts w:ascii="Verdana" w:hAnsi="Verdana" w:cs="Arial"/>
          <w:spacing w:val="-2"/>
        </w:rPr>
        <w:t xml:space="preserve">total de USD </w:t>
      </w:r>
      <w:r w:rsidRPr="49CE9313" w:rsidR="00243E26">
        <w:rPr>
          <w:rFonts w:ascii="Verdana" w:hAnsi="Verdana" w:cs="Arial"/>
          <w:spacing w:val="-2"/>
        </w:rPr>
        <w:t>232,363.67</w:t>
      </w:r>
      <w:r w:rsidRPr="49CE9313" w:rsidR="00BE6108">
        <w:rPr>
          <w:rFonts w:ascii="Verdana" w:hAnsi="Verdana" w:cs="Arial"/>
          <w:spacing w:val="-2"/>
        </w:rPr>
        <w:t xml:space="preserve"> </w:t>
      </w:r>
      <w:r w:rsidRPr="49CE9313" w:rsidR="00AE6139">
        <w:rPr>
          <w:rFonts w:ascii="Verdana" w:hAnsi="Verdana" w:cs="Arial"/>
          <w:spacing w:val="-2"/>
        </w:rPr>
        <w:t>(</w:t>
      </w:r>
      <w:r w:rsidRPr="49CE9313" w:rsidR="00243E26">
        <w:rPr>
          <w:rFonts w:ascii="Verdana" w:hAnsi="Verdana" w:cs="Arial"/>
          <w:spacing w:val="-2"/>
        </w:rPr>
        <w:t xml:space="preserve">doscientos treinta y dos </w:t>
      </w:r>
      <w:r w:rsidRPr="49CE9313" w:rsidR="00AE6139">
        <w:rPr>
          <w:rFonts w:ascii="Verdana" w:hAnsi="Verdana" w:cs="Arial"/>
          <w:spacing w:val="-2"/>
        </w:rPr>
        <w:t xml:space="preserve">mil </w:t>
      </w:r>
      <w:r w:rsidRPr="49CE9313" w:rsidR="00243E26">
        <w:rPr>
          <w:rFonts w:ascii="Verdana" w:hAnsi="Verdana" w:cs="Arial"/>
          <w:spacing w:val="-2"/>
        </w:rPr>
        <w:t xml:space="preserve">trescientos sesenta y tres </w:t>
      </w:r>
      <w:r w:rsidRPr="49CE9313" w:rsidR="00BE6108">
        <w:rPr>
          <w:rFonts w:ascii="Verdana" w:hAnsi="Verdana" w:cs="Arial"/>
          <w:spacing w:val="-2"/>
        </w:rPr>
        <w:t xml:space="preserve">con </w:t>
      </w:r>
      <w:r w:rsidRPr="49CE9313" w:rsidR="00243E26">
        <w:rPr>
          <w:rFonts w:ascii="Verdana" w:hAnsi="Verdana" w:cs="Arial"/>
          <w:spacing w:val="-2"/>
        </w:rPr>
        <w:t>67</w:t>
      </w:r>
      <w:r w:rsidRPr="49CE9313" w:rsidR="00BE6108">
        <w:rPr>
          <w:rFonts w:ascii="Verdana" w:hAnsi="Verdana" w:cs="Arial"/>
          <w:spacing w:val="-2"/>
        </w:rPr>
        <w:t xml:space="preserve">/100 </w:t>
      </w:r>
      <w:r w:rsidRPr="49CE9313" w:rsidR="00A61FCB">
        <w:rPr>
          <w:rFonts w:ascii="Verdana" w:hAnsi="Verdana" w:cs="Arial"/>
          <w:spacing w:val="-2"/>
        </w:rPr>
        <w:t>dólares</w:t>
      </w:r>
      <w:r w:rsidRPr="49CE9313" w:rsidR="00BE6108">
        <w:rPr>
          <w:rFonts w:ascii="Verdana" w:hAnsi="Verdana" w:cs="Arial"/>
          <w:spacing w:val="-2"/>
        </w:rPr>
        <w:t xml:space="preserve"> de los Estados Unidos de América)</w:t>
      </w:r>
      <w:r w:rsidRPr="49CE9313" w:rsidR="00BE6108">
        <w:rPr>
          <w:rFonts w:ascii="Verdana" w:hAnsi="Verdana" w:cs="Arial"/>
          <w:spacing w:val="-2"/>
          <w:lang w:val="es-PE"/>
        </w:rPr>
        <w:t xml:space="preserve"> por el concepto de uso de área operativa porción tierra.</w:t>
      </w:r>
    </w:p>
    <w:p w:rsidRPr="008F389E" w:rsidR="00A6071E" w:rsidP="005002FB" w:rsidRDefault="00A6071E" w14:paraId="74083CB5" w14:textId="77777777">
      <w:pPr>
        <w:pStyle w:val="ListParagraph"/>
        <w:tabs>
          <w:tab w:val="left" w:pos="360"/>
        </w:tabs>
        <w:spacing w:line="276" w:lineRule="auto"/>
        <w:ind w:left="567"/>
        <w:jc w:val="both"/>
        <w:rPr>
          <w:rFonts w:ascii="Verdana" w:hAnsi="Verdana" w:cs="Arial"/>
          <w:b/>
          <w:lang w:val="es-MX"/>
        </w:rPr>
      </w:pPr>
    </w:p>
    <w:p w:rsidRPr="006C520A" w:rsidR="006C520A" w:rsidP="00243E26" w:rsidRDefault="00CA7EFA" w14:paraId="6DFA0BEC" w14:textId="2BB0BEC3">
      <w:pPr>
        <w:pStyle w:val="ListParagraph"/>
        <w:numPr>
          <w:ilvl w:val="0"/>
          <w:numId w:val="28"/>
        </w:numPr>
        <w:tabs>
          <w:tab w:val="left" w:pos="360"/>
        </w:tabs>
        <w:spacing w:line="276" w:lineRule="auto"/>
        <w:ind w:left="567" w:hanging="567"/>
        <w:jc w:val="both"/>
        <w:rPr>
          <w:rFonts w:ascii="Verdana" w:hAnsi="Verdana"/>
          <w:color w:val="000000"/>
          <w:shd w:val="clear" w:color="auto" w:fill="FFFFFF"/>
        </w:rPr>
      </w:pPr>
      <w:r w:rsidRPr="49CE9313" w:rsidR="00CA7EFA">
        <w:rPr>
          <w:rFonts w:ascii="Verdana" w:hAnsi="Verdana" w:cs="Arial"/>
          <w:spacing w:val="-2"/>
          <w:lang w:val="es-PE"/>
        </w:rPr>
        <w:t xml:space="preserve">Con </w:t>
      </w:r>
      <w:r w:rsidRPr="49CE9313" w:rsidR="001552DB">
        <w:rPr>
          <w:rFonts w:ascii="Verdana" w:hAnsi="Verdana" w:cs="Arial"/>
          <w:spacing w:val="-2"/>
          <w:lang w:val="es-PE"/>
        </w:rPr>
        <w:t xml:space="preserve">fecha </w:t>
      </w:r>
      <w:r w:rsidRPr="49CE9313" w:rsidR="00243E26">
        <w:rPr>
          <w:rFonts w:ascii="Verdana" w:hAnsi="Verdana" w:cs="Arial"/>
          <w:spacing w:val="-2"/>
          <w:lang w:val="es-PE"/>
        </w:rPr>
        <w:t>2</w:t>
      </w:r>
      <w:r w:rsidRPr="49CE9313" w:rsidR="00FC206D">
        <w:rPr>
          <w:rFonts w:ascii="Verdana" w:hAnsi="Verdana" w:cs="Arial"/>
          <w:spacing w:val="-2"/>
          <w:lang w:val="es-PE"/>
        </w:rPr>
        <w:t>1</w:t>
      </w:r>
      <w:r w:rsidRPr="49CE9313" w:rsidR="00243E26">
        <w:rPr>
          <w:rFonts w:ascii="Verdana" w:hAnsi="Verdana" w:cs="Arial"/>
          <w:spacing w:val="-2"/>
          <w:lang w:val="es-PE"/>
        </w:rPr>
        <w:t>.03.2023</w:t>
      </w:r>
      <w:r w:rsidRPr="49CE9313" w:rsidR="00875919">
        <w:rPr>
          <w:rFonts w:ascii="Verdana" w:hAnsi="Verdana" w:cs="Arial"/>
          <w:spacing w:val="-2"/>
          <w:lang w:val="es-PE"/>
        </w:rPr>
        <w:t xml:space="preserve">, </w:t>
      </w:r>
      <w:r w:rsidRPr="49CE9313" w:rsidR="00243E26">
        <w:rPr>
          <w:rFonts w:ascii="Verdana" w:hAnsi="Verdana" w:cs="Arial"/>
          <w:spacing w:val="-2"/>
          <w:lang w:val="es-PE"/>
        </w:rPr>
        <w:t>APRILE</w:t>
      </w:r>
      <w:r w:rsidRPr="49CE9313" w:rsidR="00875919">
        <w:rPr>
          <w:rFonts w:ascii="Verdana" w:hAnsi="Verdana" w:cs="Arial"/>
          <w:spacing w:val="-2"/>
          <w:lang w:val="es-PE"/>
        </w:rPr>
        <w:t xml:space="preserve"> presentó su reclamo formal solicitando la anulación </w:t>
      </w:r>
      <w:r w:rsidRPr="49CE9313" w:rsidR="00C261D4">
        <w:rPr>
          <w:rFonts w:ascii="Verdana" w:hAnsi="Verdana" w:cs="Arial"/>
          <w:spacing w:val="-2"/>
          <w:lang w:val="es-PE"/>
        </w:rPr>
        <w:t>de la factura</w:t>
      </w:r>
      <w:r w:rsidRPr="49CE9313" w:rsidR="00B51A85">
        <w:rPr>
          <w:rFonts w:ascii="Verdana" w:hAnsi="Verdana" w:cs="Arial"/>
          <w:spacing w:val="-2"/>
          <w:lang w:val="es-PE"/>
        </w:rPr>
        <w:t xml:space="preserve"> </w:t>
      </w:r>
      <w:r w:rsidRPr="49CE9313" w:rsidR="00875919">
        <w:rPr>
          <w:rFonts w:ascii="Verdana" w:hAnsi="Verdana" w:cs="Arial"/>
          <w:spacing w:val="-2"/>
          <w:lang w:val="es-PE"/>
        </w:rPr>
        <w:t>por concepto de Uso de Área Operativa</w:t>
      </w:r>
      <w:r w:rsidRPr="49CE9313" w:rsidR="00A61FCB">
        <w:rPr>
          <w:rFonts w:ascii="Verdana" w:hAnsi="Verdana" w:cs="Arial"/>
          <w:spacing w:val="-2"/>
          <w:lang w:val="es-PE"/>
        </w:rPr>
        <w:t xml:space="preserve">, señalando que </w:t>
      </w:r>
      <w:r w:rsidRPr="49CE9313" w:rsidR="00243E26">
        <w:rPr>
          <w:rFonts w:ascii="Verdana" w:hAnsi="Verdana" w:cs="Arial"/>
          <w:spacing w:val="-2"/>
          <w:lang w:val="es-PE"/>
        </w:rPr>
        <w:t xml:space="preserve">en la misma habría un error en los pesos registrado por balanza al momento del retiro de la carga. </w:t>
      </w:r>
      <w:r w:rsidRPr="49CE9313" w:rsidR="0CBA0396">
        <w:rPr>
          <w:rFonts w:ascii="Verdana" w:hAnsi="Verdana" w:cs="Arial"/>
          <w:spacing w:val="-2"/>
          <w:lang w:val="es-PE"/>
        </w:rPr>
        <w:t>Por</w:t>
      </w:r>
      <w:r w:rsidRPr="49CE9313" w:rsidR="00243E26">
        <w:rPr>
          <w:rFonts w:ascii="Verdana" w:hAnsi="Verdana" w:cs="Arial"/>
          <w:spacing w:val="-2"/>
          <w:lang w:val="es-PE"/>
        </w:rPr>
        <w:t xml:space="preserve"> tanto, el importe a cobrar debería ser menor al de la factura materia de controversia.</w:t>
      </w:r>
    </w:p>
    <w:p w:rsidRPr="00AE6139" w:rsidR="006C520A" w:rsidP="006C520A" w:rsidRDefault="006C520A" w14:paraId="097BD07D" w14:textId="77777777">
      <w:pPr>
        <w:pStyle w:val="ListParagraph"/>
        <w:tabs>
          <w:tab w:val="left" w:pos="360"/>
        </w:tabs>
        <w:spacing w:line="276" w:lineRule="auto"/>
        <w:ind w:left="567"/>
        <w:jc w:val="both"/>
        <w:rPr>
          <w:rFonts w:ascii="Verdana" w:hAnsi="Verdana"/>
          <w:color w:val="000000"/>
          <w:shd w:val="clear" w:color="auto" w:fill="FFFFFF"/>
        </w:rPr>
      </w:pPr>
    </w:p>
    <w:p w:rsidRPr="008F389E" w:rsidR="00A105C7" w:rsidP="00C23DDC" w:rsidRDefault="00A105C7" w14:paraId="3B0F590A" w14:textId="4960360F">
      <w:pPr>
        <w:pStyle w:val="ListParagraph"/>
        <w:widowControl/>
        <w:numPr>
          <w:ilvl w:val="0"/>
          <w:numId w:val="8"/>
        </w:numPr>
        <w:spacing w:line="276" w:lineRule="auto"/>
        <w:ind w:left="567" w:hanging="567"/>
        <w:jc w:val="both"/>
        <w:rPr>
          <w:rFonts w:ascii="Verdana" w:hAnsi="Verdana" w:cs="Arial"/>
          <w:b/>
          <w:iCs/>
          <w:spacing w:val="-2"/>
        </w:rPr>
      </w:pPr>
      <w:r w:rsidRPr="008F389E">
        <w:rPr>
          <w:rFonts w:ascii="Verdana" w:hAnsi="Verdana" w:cs="Arial"/>
          <w:b/>
          <w:iCs/>
          <w:spacing w:val="-2"/>
        </w:rPr>
        <w:t>ANÁLISIS</w:t>
      </w:r>
    </w:p>
    <w:p w:rsidRPr="008F389E" w:rsidR="0065359E" w:rsidP="00C23DDC" w:rsidRDefault="0065359E" w14:paraId="1B547B8A" w14:textId="790BBFA2">
      <w:pPr>
        <w:spacing w:after="0"/>
        <w:jc w:val="both"/>
        <w:rPr>
          <w:rFonts w:ascii="Verdana" w:hAnsi="Verdana"/>
          <w:sz w:val="20"/>
          <w:szCs w:val="20"/>
          <w:lang w:val="es-PE"/>
        </w:rPr>
      </w:pPr>
    </w:p>
    <w:p w:rsidRPr="008F389E" w:rsidR="00A92D3D" w:rsidP="00C23DDC" w:rsidRDefault="00A105C7" w14:paraId="65056451" w14:textId="78DB6F42">
      <w:pPr>
        <w:pStyle w:val="ListParagraph"/>
        <w:spacing w:line="276" w:lineRule="auto"/>
        <w:ind w:left="0"/>
        <w:jc w:val="both"/>
        <w:rPr>
          <w:rFonts w:ascii="Verdana" w:hAnsi="Verdana" w:cs="Arial"/>
          <w:iCs/>
          <w:spacing w:val="-2"/>
          <w:lang w:val="es-PE"/>
        </w:rPr>
      </w:pPr>
      <w:r w:rsidRPr="008F389E">
        <w:rPr>
          <w:rFonts w:ascii="Verdana" w:hAnsi="Verdana"/>
          <w:lang w:val="es-PE"/>
        </w:rPr>
        <w:t xml:space="preserve">De la revisión del reclamo interpuesto por </w:t>
      </w:r>
      <w:r w:rsidRPr="008F389E" w:rsidR="00AF7581">
        <w:rPr>
          <w:rFonts w:ascii="Verdana" w:hAnsi="Verdana" w:cs="Arial"/>
          <w:iCs/>
          <w:spacing w:val="-2"/>
          <w:lang w:val="es-PE"/>
        </w:rPr>
        <w:t>la Reclamante</w:t>
      </w:r>
      <w:r w:rsidRPr="008F389E">
        <w:rPr>
          <w:rFonts w:ascii="Verdana" w:hAnsi="Verdana" w:cs="Arial"/>
          <w:iCs/>
          <w:spacing w:val="-2"/>
          <w:lang w:val="es-PE"/>
        </w:rPr>
        <w:t>, podemos advertir que e</w:t>
      </w:r>
      <w:r w:rsidRPr="008F389E" w:rsidR="00036FAC">
        <w:rPr>
          <w:rFonts w:ascii="Verdana" w:hAnsi="Verdana" w:cs="Arial"/>
          <w:iCs/>
          <w:spacing w:val="-2"/>
          <w:lang w:val="es-PE"/>
        </w:rPr>
        <w:t>l objeto de</w:t>
      </w:r>
      <w:r w:rsidRPr="008F389E" w:rsidR="006516BC">
        <w:rPr>
          <w:rFonts w:ascii="Verdana" w:hAnsi="Verdana" w:cs="Arial"/>
          <w:iCs/>
          <w:spacing w:val="-2"/>
          <w:lang w:val="es-PE"/>
        </w:rPr>
        <w:t xml:space="preserve">l mismo se refiere </w:t>
      </w:r>
      <w:r w:rsidRPr="008F389E" w:rsidR="00AF7581">
        <w:rPr>
          <w:rFonts w:ascii="Verdana" w:hAnsi="Verdana" w:cs="Arial"/>
          <w:iCs/>
          <w:spacing w:val="-2"/>
          <w:lang w:val="es-PE"/>
        </w:rPr>
        <w:t>a la solicitud de anulación de la factura indicada en el numeral 1.2. por el concepto de</w:t>
      </w:r>
      <w:r w:rsidRPr="008F389E" w:rsidR="006516BC">
        <w:rPr>
          <w:rFonts w:ascii="Verdana" w:hAnsi="Verdana" w:cs="Arial"/>
          <w:iCs/>
          <w:spacing w:val="-2"/>
          <w:lang w:val="es-PE"/>
        </w:rPr>
        <w:t xml:space="preserve"> </w:t>
      </w:r>
      <w:r w:rsidRPr="008F389E" w:rsidR="00A6071E">
        <w:rPr>
          <w:rFonts w:ascii="Verdana" w:hAnsi="Verdana" w:cs="Arial"/>
          <w:iCs/>
          <w:spacing w:val="-2"/>
          <w:lang w:val="es-PE"/>
        </w:rPr>
        <w:t>Uso de Área Operativa</w:t>
      </w:r>
      <w:r w:rsidRPr="008F389E" w:rsidR="00036FAC">
        <w:rPr>
          <w:rFonts w:ascii="Verdana" w:hAnsi="Verdana" w:cs="Arial"/>
          <w:iCs/>
          <w:spacing w:val="-2"/>
          <w:lang w:val="es-PE"/>
        </w:rPr>
        <w:t xml:space="preserve">, debido a que </w:t>
      </w:r>
      <w:r w:rsidRPr="008F389E" w:rsidR="00AF7581">
        <w:rPr>
          <w:rFonts w:ascii="Verdana" w:hAnsi="Verdana" w:cs="Arial"/>
          <w:iCs/>
          <w:spacing w:val="-2"/>
          <w:lang w:val="es-PE"/>
        </w:rPr>
        <w:t xml:space="preserve">ésta </w:t>
      </w:r>
      <w:r w:rsidRPr="008F389E" w:rsidR="0040292D">
        <w:rPr>
          <w:rFonts w:ascii="Verdana" w:hAnsi="Verdana" w:cs="Arial"/>
          <w:iCs/>
          <w:spacing w:val="-2"/>
          <w:lang w:val="es-PE"/>
        </w:rPr>
        <w:t>c</w:t>
      </w:r>
      <w:r w:rsidRPr="008F389E" w:rsidR="00A92D3D">
        <w:rPr>
          <w:rFonts w:ascii="Verdana" w:hAnsi="Verdana" w:cs="Arial"/>
          <w:iCs/>
          <w:spacing w:val="-2"/>
          <w:lang w:val="es-PE"/>
        </w:rPr>
        <w:t xml:space="preserve">onsidera </w:t>
      </w:r>
      <w:r w:rsidRPr="008F389E" w:rsidR="00AF7581">
        <w:rPr>
          <w:rFonts w:ascii="Verdana" w:hAnsi="Verdana" w:cs="Arial"/>
          <w:iCs/>
          <w:spacing w:val="-2"/>
          <w:lang w:val="es-PE"/>
        </w:rPr>
        <w:t>que</w:t>
      </w:r>
      <w:r w:rsidR="009843BF">
        <w:rPr>
          <w:rFonts w:ascii="Verdana" w:hAnsi="Verdana" w:cs="Arial"/>
          <w:iCs/>
          <w:spacing w:val="-2"/>
          <w:lang w:val="es-PE"/>
        </w:rPr>
        <w:t xml:space="preserve"> hubo un error en el registro de los pesos de la carga al momento del retiro por las balanzas de APMTC.</w:t>
      </w:r>
    </w:p>
    <w:p w:rsidRPr="008F389E" w:rsidR="00981161" w:rsidP="005002FB" w:rsidRDefault="00981161" w14:paraId="1A8C8FEF" w14:textId="77777777">
      <w:pPr>
        <w:pStyle w:val="ListParagraph"/>
        <w:spacing w:line="276" w:lineRule="auto"/>
        <w:ind w:left="0"/>
        <w:jc w:val="both"/>
        <w:rPr>
          <w:rFonts w:ascii="Verdana" w:hAnsi="Verdana"/>
          <w:lang w:val="es-PE"/>
        </w:rPr>
      </w:pPr>
    </w:p>
    <w:p w:rsidRPr="008F389E" w:rsidR="00A105C7" w:rsidP="005002FB" w:rsidRDefault="00A105C7" w14:paraId="58AB2149" w14:textId="2255D2F5">
      <w:pPr>
        <w:pStyle w:val="ListParagraph"/>
        <w:spacing w:line="276" w:lineRule="auto"/>
        <w:ind w:left="0"/>
        <w:jc w:val="both"/>
        <w:rPr>
          <w:rFonts w:ascii="Verdana" w:hAnsi="Verdana" w:cs="Arial"/>
          <w:iCs/>
          <w:spacing w:val="-2"/>
          <w:lang w:val="es-PE"/>
        </w:rPr>
      </w:pPr>
      <w:r w:rsidRPr="008F389E">
        <w:rPr>
          <w:rFonts w:ascii="Verdana" w:hAnsi="Verdana"/>
          <w:lang w:val="es-PE"/>
        </w:rPr>
        <w:t>A fin de resolver el referido reclamo resulta necesario</w:t>
      </w:r>
      <w:r w:rsidRPr="008F389E">
        <w:rPr>
          <w:rFonts w:ascii="Verdana" w:hAnsi="Verdana" w:cs="Arial"/>
          <w:iCs/>
          <w:spacing w:val="-2"/>
          <w:lang w:val="es-PE"/>
        </w:rPr>
        <w:t>:</w:t>
      </w:r>
    </w:p>
    <w:p w:rsidRPr="008F389E" w:rsidR="00981161" w:rsidP="005002FB" w:rsidRDefault="00981161" w14:paraId="518AD453" w14:textId="77777777">
      <w:pPr>
        <w:pStyle w:val="ListParagraph"/>
        <w:spacing w:line="276" w:lineRule="auto"/>
        <w:ind w:left="0"/>
        <w:jc w:val="both"/>
        <w:rPr>
          <w:rFonts w:ascii="Verdana" w:hAnsi="Verdana" w:cs="Arial"/>
          <w:iCs/>
          <w:spacing w:val="-2"/>
        </w:rPr>
      </w:pPr>
    </w:p>
    <w:p w:rsidRPr="008F389E" w:rsidR="00A105C7" w:rsidP="005002FB" w:rsidRDefault="00A105C7" w14:paraId="1204489C" w14:textId="77777777">
      <w:pPr>
        <w:pStyle w:val="ListParagraph"/>
        <w:numPr>
          <w:ilvl w:val="0"/>
          <w:numId w:val="10"/>
        </w:numPr>
        <w:spacing w:line="276" w:lineRule="auto"/>
        <w:ind w:left="567" w:hanging="567"/>
        <w:jc w:val="both"/>
        <w:rPr>
          <w:rFonts w:ascii="Verdana" w:hAnsi="Verdana" w:cs="Arial"/>
          <w:iCs/>
          <w:spacing w:val="-2"/>
        </w:rPr>
      </w:pPr>
      <w:r w:rsidRPr="008F389E">
        <w:rPr>
          <w:rFonts w:ascii="Verdana" w:hAnsi="Verdana" w:cs="Arial"/>
          <w:iCs/>
          <w:spacing w:val="-2"/>
        </w:rPr>
        <w:t>Describir los supuestos de hecho por los cuales se cobra el servicio.</w:t>
      </w:r>
    </w:p>
    <w:p w:rsidRPr="008F389E" w:rsidR="00A105C7" w:rsidP="005002FB" w:rsidRDefault="00A6071E" w14:paraId="49624F2E" w14:textId="1F710818">
      <w:pPr>
        <w:pStyle w:val="ListParagraph"/>
        <w:numPr>
          <w:ilvl w:val="0"/>
          <w:numId w:val="10"/>
        </w:numPr>
        <w:spacing w:line="276" w:lineRule="auto"/>
        <w:ind w:left="567" w:hanging="567"/>
        <w:jc w:val="both"/>
        <w:rPr>
          <w:rFonts w:ascii="Verdana" w:hAnsi="Verdana" w:cs="Arial"/>
          <w:iCs/>
          <w:spacing w:val="-2"/>
        </w:rPr>
      </w:pPr>
      <w:r w:rsidRPr="008F389E">
        <w:rPr>
          <w:rFonts w:ascii="Verdana" w:hAnsi="Verdana" w:cs="Arial"/>
          <w:iCs/>
          <w:spacing w:val="-2"/>
        </w:rPr>
        <w:t>Verificar el cómputo del plazo de libre almacenamiento correspondiente a la nave objeto de reclamo.</w:t>
      </w:r>
    </w:p>
    <w:p w:rsidRPr="008F389E" w:rsidR="006777A9" w:rsidP="005002FB" w:rsidRDefault="00AF7581" w14:paraId="4430B5F7" w14:textId="2C83A8E4">
      <w:pPr>
        <w:pStyle w:val="ListParagraph"/>
        <w:numPr>
          <w:ilvl w:val="0"/>
          <w:numId w:val="10"/>
        </w:numPr>
        <w:spacing w:line="276" w:lineRule="auto"/>
        <w:ind w:left="567" w:hanging="567"/>
        <w:jc w:val="both"/>
        <w:rPr>
          <w:rFonts w:ascii="Verdana" w:hAnsi="Verdana" w:cs="Arial"/>
          <w:iCs/>
          <w:spacing w:val="-2"/>
        </w:rPr>
      </w:pPr>
      <w:r w:rsidRPr="008F389E">
        <w:rPr>
          <w:rFonts w:ascii="Verdana" w:hAnsi="Verdana" w:cs="Arial"/>
          <w:iCs/>
          <w:spacing w:val="-2"/>
        </w:rPr>
        <w:t>Verificar el cobro de las facturas reclamadas.</w:t>
      </w:r>
    </w:p>
    <w:p w:rsidRPr="008F389E" w:rsidR="007D34A2" w:rsidP="005002FB" w:rsidRDefault="007D34A2" w14:paraId="51F2EFF8" w14:textId="77777777">
      <w:pPr>
        <w:pStyle w:val="ListParagraph"/>
        <w:spacing w:line="276" w:lineRule="auto"/>
        <w:ind w:left="567"/>
        <w:jc w:val="both"/>
        <w:rPr>
          <w:rFonts w:ascii="Verdana" w:hAnsi="Verdana" w:cs="Arial"/>
          <w:iCs/>
          <w:spacing w:val="-2"/>
        </w:rPr>
      </w:pPr>
    </w:p>
    <w:p w:rsidRPr="008F389E" w:rsidR="00A105C7" w:rsidP="005002FB" w:rsidRDefault="006300ED" w14:paraId="4EC4056C" w14:textId="51DB649C">
      <w:pPr>
        <w:pStyle w:val="ListParagraph"/>
        <w:numPr>
          <w:ilvl w:val="1"/>
          <w:numId w:val="8"/>
        </w:numPr>
        <w:spacing w:line="276" w:lineRule="auto"/>
        <w:ind w:left="567" w:hanging="567"/>
        <w:jc w:val="both"/>
        <w:rPr>
          <w:rFonts w:ascii="Verdana" w:hAnsi="Verdana" w:cs="Arial"/>
          <w:b/>
          <w:iCs/>
          <w:spacing w:val="-2"/>
        </w:rPr>
      </w:pPr>
      <w:r w:rsidRPr="008F389E">
        <w:rPr>
          <w:rFonts w:ascii="Verdana" w:hAnsi="Verdana" w:cs="Arial"/>
          <w:b/>
          <w:iCs/>
          <w:spacing w:val="-2"/>
        </w:rPr>
        <w:t>Descripción de los supuestos de hecho por los cuales se cobra el servicio</w:t>
      </w:r>
      <w:r w:rsidRPr="008F389E" w:rsidR="00A105C7">
        <w:rPr>
          <w:rFonts w:ascii="Verdana" w:hAnsi="Verdana" w:cs="Arial"/>
          <w:b/>
          <w:iCs/>
          <w:spacing w:val="-2"/>
          <w:lang w:val="es-PE"/>
        </w:rPr>
        <w:t>.</w:t>
      </w:r>
    </w:p>
    <w:p w:rsidRPr="008F389E" w:rsidR="00A105C7" w:rsidP="005002FB" w:rsidRDefault="00A105C7" w14:paraId="5110E77C" w14:textId="77777777">
      <w:pPr>
        <w:pStyle w:val="ListParagraph"/>
        <w:spacing w:line="276" w:lineRule="auto"/>
        <w:jc w:val="both"/>
        <w:rPr>
          <w:rFonts w:ascii="Verdana" w:hAnsi="Verdana" w:cs="Arial"/>
          <w:b/>
          <w:iCs/>
          <w:spacing w:val="-2"/>
          <w:lang w:val="es-PE"/>
        </w:rPr>
      </w:pPr>
    </w:p>
    <w:p w:rsidRPr="008F389E" w:rsidR="0067463E" w:rsidP="005002FB" w:rsidRDefault="0067463E" w14:paraId="1250A7A3" w14:textId="4930EBD6">
      <w:pPr>
        <w:autoSpaceDE w:val="0"/>
        <w:autoSpaceDN w:val="0"/>
        <w:adjustRightInd w:val="0"/>
        <w:spacing w:after="0"/>
        <w:ind w:left="567"/>
        <w:jc w:val="both"/>
        <w:rPr>
          <w:rFonts w:ascii="Verdana" w:hAnsi="Verdana" w:cs="Arial"/>
          <w:iCs/>
          <w:spacing w:val="-2"/>
          <w:sz w:val="20"/>
          <w:szCs w:val="20"/>
          <w:lang w:val="es-PE"/>
        </w:rPr>
      </w:pPr>
      <w:r w:rsidRPr="008F389E">
        <w:rPr>
          <w:rFonts w:ascii="Verdana" w:hAnsi="Verdana" w:cs="Arial"/>
          <w:iCs/>
          <w:spacing w:val="-2"/>
          <w:sz w:val="20"/>
          <w:szCs w:val="20"/>
          <w:lang w:val="es-PE"/>
        </w:rPr>
        <w:t xml:space="preserve">En relación al cómputo de los días comprendidos dentro del periodo de libre uso de área operativa aplicable a la carga </w:t>
      </w:r>
      <w:r w:rsidRPr="008F389E" w:rsidR="006300ED">
        <w:rPr>
          <w:rFonts w:ascii="Verdana" w:hAnsi="Verdana" w:cs="Arial"/>
          <w:iCs/>
          <w:spacing w:val="-2"/>
          <w:sz w:val="20"/>
          <w:szCs w:val="20"/>
          <w:lang w:val="es-PE"/>
        </w:rPr>
        <w:t>rodante</w:t>
      </w:r>
      <w:r w:rsidRPr="008F389E">
        <w:rPr>
          <w:rFonts w:ascii="Verdana" w:hAnsi="Verdana" w:cs="Arial"/>
          <w:iCs/>
          <w:spacing w:val="-2"/>
          <w:sz w:val="20"/>
          <w:szCs w:val="20"/>
          <w:lang w:val="es-PE"/>
        </w:rPr>
        <w:t>, el artículo 7.</w:t>
      </w:r>
      <w:r w:rsidRPr="008F389E" w:rsidR="00171CAC">
        <w:rPr>
          <w:rFonts w:ascii="Verdana" w:hAnsi="Verdana" w:cs="Arial"/>
          <w:iCs/>
          <w:spacing w:val="-2"/>
          <w:sz w:val="20"/>
          <w:szCs w:val="20"/>
          <w:lang w:val="es-PE"/>
        </w:rPr>
        <w:t>1.3.3.1.</w:t>
      </w:r>
      <w:r w:rsidRPr="008F389E">
        <w:rPr>
          <w:rFonts w:ascii="Verdana" w:hAnsi="Verdana" w:cs="Arial"/>
          <w:iCs/>
          <w:spacing w:val="-2"/>
          <w:sz w:val="20"/>
          <w:szCs w:val="20"/>
          <w:lang w:val="es-PE"/>
        </w:rPr>
        <w:t xml:space="preserve"> del Reglamento de Tarifas y Política Comercial de APMTC establece lo siguiente:</w:t>
      </w:r>
    </w:p>
    <w:p w:rsidR="0067463E" w:rsidP="005002FB" w:rsidRDefault="0067463E" w14:paraId="3B3BC0C0" w14:textId="15483755">
      <w:pPr>
        <w:tabs>
          <w:tab w:val="left" w:pos="0"/>
          <w:tab w:val="left" w:pos="567"/>
          <w:tab w:val="left" w:pos="3626"/>
          <w:tab w:val="left" w:pos="5529"/>
        </w:tabs>
        <w:suppressAutoHyphens/>
        <w:spacing w:after="0"/>
        <w:ind w:left="566" w:hanging="566"/>
        <w:jc w:val="both"/>
        <w:rPr>
          <w:rFonts w:ascii="Verdana" w:hAnsi="Verdana" w:cs="Arial"/>
          <w:iCs/>
          <w:spacing w:val="-2"/>
          <w:sz w:val="20"/>
          <w:szCs w:val="20"/>
          <w:lang w:val="es-PE"/>
        </w:rPr>
      </w:pPr>
    </w:p>
    <w:p w:rsidRPr="00B6772C" w:rsidR="009843BF" w:rsidP="00B6772C" w:rsidRDefault="009843BF" w14:paraId="6AD6EA48" w14:textId="4D4A55BD">
      <w:pPr>
        <w:tabs>
          <w:tab w:val="left" w:pos="0"/>
          <w:tab w:val="left" w:pos="1134"/>
          <w:tab w:val="left" w:pos="3626"/>
          <w:tab w:val="left" w:pos="5529"/>
        </w:tabs>
        <w:suppressAutoHyphens/>
        <w:spacing w:after="0"/>
        <w:ind w:left="1134"/>
        <w:jc w:val="both"/>
        <w:rPr>
          <w:rFonts w:ascii="Verdana" w:hAnsi="Verdana" w:cs="Arial"/>
          <w:b/>
          <w:bCs/>
          <w:i/>
          <w:spacing w:val="-2"/>
          <w:sz w:val="20"/>
          <w:szCs w:val="20"/>
          <w:lang w:val="es-PE"/>
        </w:rPr>
      </w:pPr>
      <w:r w:rsidRPr="00B6772C">
        <w:rPr>
          <w:rFonts w:ascii="Verdana" w:hAnsi="Verdana" w:cs="Arial"/>
          <w:b/>
          <w:bCs/>
          <w:i/>
          <w:spacing w:val="-2"/>
          <w:sz w:val="20"/>
          <w:szCs w:val="20"/>
          <w:lang w:val="es-PE"/>
        </w:rPr>
        <w:t>7.1.2.4 Servicios Especiales de Depósito Temporal Aduanero – En función a la Carga (Sección 2.4</w:t>
      </w:r>
      <w:r w:rsidRPr="00B6772C">
        <w:rPr>
          <w:rFonts w:ascii="Verdana" w:hAnsi="Verdana" w:cs="Arial"/>
          <w:b/>
          <w:bCs/>
          <w:i/>
          <w:spacing w:val="-2"/>
          <w:sz w:val="20"/>
          <w:szCs w:val="20"/>
          <w:lang w:val="es-PE"/>
        </w:rPr>
        <w:t xml:space="preserve"> </w:t>
      </w:r>
      <w:r w:rsidRPr="00B6772C">
        <w:rPr>
          <w:rFonts w:ascii="Verdana" w:hAnsi="Verdana" w:cs="Arial"/>
          <w:b/>
          <w:bCs/>
          <w:i/>
          <w:spacing w:val="-2"/>
          <w:sz w:val="20"/>
          <w:szCs w:val="20"/>
          <w:lang w:val="es-PE"/>
        </w:rPr>
        <w:t>del Tarifario)</w:t>
      </w:r>
    </w:p>
    <w:p w:rsidRPr="00B6772C" w:rsidR="009843BF" w:rsidP="00B6772C" w:rsidRDefault="009843BF" w14:paraId="1B40F984" w14:textId="013D1D36">
      <w:pPr>
        <w:tabs>
          <w:tab w:val="left" w:pos="0"/>
          <w:tab w:val="left" w:pos="1134"/>
          <w:tab w:val="left" w:pos="3626"/>
          <w:tab w:val="left" w:pos="5529"/>
        </w:tabs>
        <w:suppressAutoHyphens/>
        <w:spacing w:after="0"/>
        <w:ind w:left="1134"/>
        <w:jc w:val="both"/>
        <w:rPr>
          <w:rFonts w:ascii="Verdana" w:hAnsi="Verdana" w:cs="Arial"/>
          <w:b/>
          <w:bCs/>
          <w:i/>
          <w:spacing w:val="-2"/>
          <w:sz w:val="20"/>
          <w:szCs w:val="20"/>
          <w:lang w:val="es-PE"/>
        </w:rPr>
      </w:pPr>
      <w:r w:rsidRPr="00B6772C">
        <w:rPr>
          <w:rFonts w:ascii="Verdana" w:hAnsi="Verdana" w:cs="Arial"/>
          <w:b/>
          <w:bCs/>
          <w:i/>
          <w:spacing w:val="-2"/>
          <w:sz w:val="20"/>
          <w:szCs w:val="20"/>
          <w:lang w:val="es-PE"/>
        </w:rPr>
        <w:t>7.1.2.4.1 Servicio integrado de depósito temporal para carga fraccionada - todos los</w:t>
      </w:r>
      <w:r w:rsidRPr="00B6772C">
        <w:rPr>
          <w:rFonts w:ascii="Verdana" w:hAnsi="Verdana" w:cs="Arial"/>
          <w:b/>
          <w:bCs/>
          <w:i/>
          <w:spacing w:val="-2"/>
          <w:sz w:val="20"/>
          <w:szCs w:val="20"/>
          <w:lang w:val="es-PE"/>
        </w:rPr>
        <w:t xml:space="preserve"> </w:t>
      </w:r>
      <w:r w:rsidRPr="00B6772C">
        <w:rPr>
          <w:rFonts w:ascii="Verdana" w:hAnsi="Verdana" w:cs="Arial"/>
          <w:b/>
          <w:bCs/>
          <w:i/>
          <w:spacing w:val="-2"/>
          <w:sz w:val="20"/>
          <w:szCs w:val="20"/>
          <w:lang w:val="es-PE"/>
        </w:rPr>
        <w:t>tráficos (Numeral 2.4.1 del Tarifario)</w:t>
      </w:r>
    </w:p>
    <w:p w:rsidR="00B6772C" w:rsidP="00B6772C" w:rsidRDefault="00B6772C" w14:paraId="52D74BD1" w14:textId="7777777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p>
    <w:p w:rsidRPr="00B6772C" w:rsidR="009843BF" w:rsidP="00B6772C" w:rsidRDefault="009843BF" w14:paraId="55855A1C" w14:textId="6254308C">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Servicio integrado de depósito temporal (incluye 10 días de uso de área</w:t>
      </w:r>
      <w:r w:rsidRP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operativa).- Este servicio aplica cuando APM Terminals Callao S.A. actúa como</w:t>
      </w:r>
      <w:r w:rsidRP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 xml:space="preserve">depósito temporal (código 3014) previa coordinación y aceptación </w:t>
      </w:r>
      <w:r w:rsidRPr="00B6772C">
        <w:rPr>
          <w:rFonts w:ascii="Verdana" w:hAnsi="Verdana" w:cs="Arial"/>
          <w:i/>
          <w:spacing w:val="-2"/>
          <w:sz w:val="20"/>
          <w:szCs w:val="20"/>
          <w:lang w:val="es-PE"/>
        </w:rPr>
        <w:t xml:space="preserve">DE </w:t>
      </w:r>
      <w:r w:rsidRPr="00B6772C">
        <w:rPr>
          <w:rFonts w:ascii="Verdana" w:hAnsi="Verdana" w:cs="Arial"/>
          <w:i/>
          <w:spacing w:val="-2"/>
          <w:sz w:val="20"/>
          <w:szCs w:val="20"/>
          <w:lang w:val="es-PE"/>
        </w:rPr>
        <w:t>direccionamiento de la carga por parte de APM Terminals Callao S.A. (espacio</w:t>
      </w:r>
      <w:r w:rsidRP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sujeto a disponibilidad).</w:t>
      </w:r>
    </w:p>
    <w:p w:rsidRPr="00B6772C" w:rsidR="009843BF" w:rsidP="00B6772C" w:rsidRDefault="009843BF" w14:paraId="77DED4A3" w14:textId="7777777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Servicio integral que incluye el servicio estándar porción carga, el uso de área</w:t>
      </w:r>
    </w:p>
    <w:p w:rsidRPr="00B6772C" w:rsidR="009843BF" w:rsidP="00B6772C" w:rsidRDefault="009843BF" w14:paraId="3A9063B5" w14:textId="7777777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operativa simple (sin cubierta) de depósito temporal hasta el día 10 inclusive,</w:t>
      </w:r>
    </w:p>
    <w:p w:rsidRPr="00B6772C" w:rsidR="009843BF" w:rsidP="00B6772C" w:rsidRDefault="009843BF" w14:paraId="5678E6E5" w14:textId="7B3FF00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transmisión a aduanas y emisión de volante. Los tres primeros días calendario son</w:t>
      </w:r>
      <w:r w:rsid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libres y forman parte del servicio estándar.</w:t>
      </w:r>
    </w:p>
    <w:p w:rsidRPr="00B6772C" w:rsidR="009843BF" w:rsidP="00B6772C" w:rsidRDefault="009843BF" w14:paraId="773EB595" w14:textId="7777777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Para el uso del área operativa de este depósito temporal desde el día 11 hacia</w:t>
      </w:r>
    </w:p>
    <w:p w:rsidRPr="00B6772C" w:rsidR="009843BF" w:rsidP="00B6772C" w:rsidRDefault="009843BF" w14:paraId="3BC8FF87" w14:textId="7777777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adelante aplican los precios indicados en los numerales 2.4.1.2 y 2.4.1.3 del</w:t>
      </w:r>
    </w:p>
    <w:p w:rsidRPr="00B6772C" w:rsidR="009843BF" w:rsidP="00B6772C" w:rsidRDefault="009843BF" w14:paraId="74D6AF6D" w14:textId="0C4755F8">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Tarifario. Para los demás servicios, independientemente del número de días de</w:t>
      </w:r>
      <w:r w:rsid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permanencia de la carga fraccionada, aplican las tarifas y los precios de los</w:t>
      </w:r>
    </w:p>
    <w:p w:rsidRPr="00B6772C" w:rsidR="009843BF" w:rsidP="00B6772C" w:rsidRDefault="009843BF" w14:paraId="6B14E341" w14:textId="77777777">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numerales 2.5.2 al 2.5.4 del Tarifario, según corresponda.</w:t>
      </w:r>
    </w:p>
    <w:p w:rsidRPr="00B6772C" w:rsidR="009843BF" w:rsidP="00B6772C" w:rsidRDefault="009843BF" w14:paraId="0E7F7134" w14:textId="739208DC">
      <w:pPr>
        <w:tabs>
          <w:tab w:val="left" w:pos="0"/>
          <w:tab w:val="left" w:pos="1134"/>
          <w:tab w:val="left" w:pos="3626"/>
          <w:tab w:val="left" w:pos="5529"/>
        </w:tabs>
        <w:suppressAutoHyphens/>
        <w:spacing w:after="0"/>
        <w:ind w:left="1134"/>
        <w:jc w:val="both"/>
        <w:rPr>
          <w:rFonts w:ascii="Verdana" w:hAnsi="Verdana" w:cs="Arial"/>
          <w:i/>
          <w:spacing w:val="-2"/>
          <w:sz w:val="20"/>
          <w:szCs w:val="20"/>
          <w:lang w:val="es-PE"/>
        </w:rPr>
      </w:pPr>
      <w:r w:rsidRPr="00B6772C">
        <w:rPr>
          <w:rFonts w:ascii="Verdana" w:hAnsi="Verdana" w:cs="Arial"/>
          <w:i/>
          <w:spacing w:val="-2"/>
          <w:sz w:val="20"/>
          <w:szCs w:val="20"/>
          <w:lang w:val="es-PE"/>
        </w:rPr>
        <w:t>Para casos de desembarque (por ejemplo, importación), los días de uso de área</w:t>
      </w:r>
      <w:r w:rsid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operativa en depósito temporal se contabilizan desde el término de la descarga de la</w:t>
      </w:r>
      <w:r w:rsid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nave y culmina con el retiro de la carga fraccionada desde zona de almacenamiento</w:t>
      </w:r>
      <w:r w:rsidR="00B6772C">
        <w:rPr>
          <w:rFonts w:ascii="Verdana" w:hAnsi="Verdana" w:cs="Arial"/>
          <w:i/>
          <w:spacing w:val="-2"/>
          <w:sz w:val="20"/>
          <w:szCs w:val="20"/>
          <w:lang w:val="es-PE"/>
        </w:rPr>
        <w:t xml:space="preserve"> </w:t>
      </w:r>
      <w:r w:rsidRPr="00B6772C">
        <w:rPr>
          <w:rFonts w:ascii="Verdana" w:hAnsi="Verdana" w:cs="Arial"/>
          <w:i/>
          <w:spacing w:val="-2"/>
          <w:sz w:val="20"/>
          <w:szCs w:val="20"/>
          <w:lang w:val="es-PE"/>
        </w:rPr>
        <w:t>del Terminal.</w:t>
      </w:r>
    </w:p>
    <w:p w:rsidRPr="00527B29" w:rsidR="00A828C3" w:rsidP="0041580E" w:rsidRDefault="00A828C3" w14:paraId="1DAF9FF0" w14:textId="77777777">
      <w:pPr>
        <w:tabs>
          <w:tab w:val="left" w:pos="567"/>
          <w:tab w:val="left" w:pos="993"/>
          <w:tab w:val="left" w:pos="1701"/>
          <w:tab w:val="left" w:pos="3626"/>
          <w:tab w:val="left" w:pos="5529"/>
          <w:tab w:val="left" w:pos="6946"/>
        </w:tabs>
        <w:suppressAutoHyphens/>
        <w:spacing w:after="0"/>
        <w:jc w:val="both"/>
        <w:rPr>
          <w:rFonts w:ascii="Verdana" w:hAnsi="Verdana" w:cstheme="minorHAnsi"/>
          <w:iCs/>
          <w:spacing w:val="-2"/>
          <w:sz w:val="20"/>
          <w:szCs w:val="20"/>
          <w:lang w:val="es-PE"/>
        </w:rPr>
      </w:pPr>
    </w:p>
    <w:p w:rsidRPr="008F389E" w:rsidR="001E0F0D" w:rsidP="005002FB" w:rsidRDefault="0041580E" w14:paraId="5B15E504" w14:textId="25740218">
      <w:pPr>
        <w:pStyle w:val="ListParagraph"/>
        <w:numPr>
          <w:ilvl w:val="1"/>
          <w:numId w:val="8"/>
        </w:numPr>
        <w:spacing w:line="276" w:lineRule="auto"/>
        <w:ind w:left="567" w:hanging="567"/>
        <w:jc w:val="both"/>
        <w:rPr>
          <w:rFonts w:ascii="Verdana" w:hAnsi="Verdana" w:cs="Arial"/>
          <w:b/>
          <w:iCs/>
          <w:spacing w:val="-2"/>
        </w:rPr>
      </w:pPr>
      <w:r>
        <w:rPr>
          <w:rFonts w:ascii="Verdana" w:hAnsi="Verdana" w:cs="Arial"/>
          <w:b/>
          <w:iCs/>
          <w:spacing w:val="-2"/>
        </w:rPr>
        <w:t>Respecto a la pretensión de la Reclamante</w:t>
      </w:r>
      <w:r w:rsidRPr="008F389E" w:rsidR="00A105C7">
        <w:rPr>
          <w:rFonts w:ascii="Verdana" w:hAnsi="Verdana" w:cs="Arial"/>
          <w:b/>
          <w:iCs/>
          <w:spacing w:val="-2"/>
          <w:lang w:val="es-PE"/>
        </w:rPr>
        <w:t>.</w:t>
      </w:r>
    </w:p>
    <w:p w:rsidRPr="008F389E" w:rsidR="000D5B70" w:rsidP="005002FB" w:rsidRDefault="000D5B70" w14:paraId="5D480102" w14:textId="77777777">
      <w:pPr>
        <w:pStyle w:val="ListParagraph"/>
        <w:spacing w:line="276" w:lineRule="auto"/>
        <w:ind w:left="709"/>
        <w:jc w:val="both"/>
        <w:rPr>
          <w:rFonts w:ascii="Verdana" w:hAnsi="Verdana" w:cstheme="minorHAnsi"/>
          <w:iCs/>
          <w:spacing w:val="-2"/>
          <w:lang w:val="es-PE"/>
        </w:rPr>
      </w:pPr>
    </w:p>
    <w:p w:rsidR="0041580E" w:rsidP="005002FB" w:rsidRDefault="00171CAC" w14:paraId="313848BF" w14:textId="2DB40220">
      <w:pPr>
        <w:tabs>
          <w:tab w:val="left" w:pos="1276"/>
          <w:tab w:val="left" w:pos="3626"/>
          <w:tab w:val="left" w:pos="5529"/>
        </w:tabs>
        <w:suppressAutoHyphens/>
        <w:spacing w:after="0"/>
        <w:ind w:left="567"/>
        <w:jc w:val="both"/>
        <w:rPr>
          <w:rFonts w:ascii="Verdana" w:hAnsi="Verdana" w:cs="Arial"/>
          <w:iCs/>
          <w:spacing w:val="-2"/>
          <w:sz w:val="20"/>
          <w:szCs w:val="20"/>
          <w:lang w:val="es-PE"/>
        </w:rPr>
      </w:pPr>
      <w:r w:rsidRPr="008F389E">
        <w:rPr>
          <w:rFonts w:ascii="Verdana" w:hAnsi="Verdana" w:cs="Arial"/>
          <w:iCs/>
          <w:spacing w:val="-2"/>
          <w:sz w:val="20"/>
          <w:szCs w:val="20"/>
          <w:lang w:val="es-PE"/>
        </w:rPr>
        <w:t xml:space="preserve">Al respecto, </w:t>
      </w:r>
      <w:r w:rsidR="0041580E">
        <w:rPr>
          <w:rFonts w:ascii="Verdana" w:hAnsi="Verdana" w:cs="Arial"/>
          <w:iCs/>
          <w:spacing w:val="-2"/>
          <w:sz w:val="20"/>
          <w:szCs w:val="20"/>
          <w:lang w:val="es-PE"/>
        </w:rPr>
        <w:t>APRILE no ha cuestionado los plazos, tarifas y la forma del cobro, sino la pretensión del mismo es que se cobre realmente a los pesos manifestado, ya que de acuerdo a la propia factura emitida por la Entidad Prestadora se estaría cobrando dos veces el peso manifestado, como se observa;</w:t>
      </w:r>
    </w:p>
    <w:p w:rsidR="0041580E" w:rsidP="005002FB" w:rsidRDefault="0041580E" w14:paraId="6DC242EA" w14:textId="508DFB2D">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41580E" w:rsidP="005002FB" w:rsidRDefault="0041580E" w14:paraId="71E9C409" w14:textId="3012938B">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41580E" w:rsidP="005002FB" w:rsidRDefault="0041580E" w14:paraId="53B30227" w14:textId="15667706">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41580E" w:rsidP="0041580E" w:rsidRDefault="0041580E" w14:paraId="16F0E764" w14:textId="19130D3B">
      <w:pPr>
        <w:tabs>
          <w:tab w:val="left" w:pos="1276"/>
          <w:tab w:val="left" w:pos="3626"/>
          <w:tab w:val="left" w:pos="5529"/>
        </w:tabs>
        <w:suppressAutoHyphens/>
        <w:spacing w:after="0"/>
        <w:ind w:left="567" w:hanging="567"/>
        <w:jc w:val="center"/>
        <w:rPr>
          <w:rFonts w:ascii="Verdana" w:hAnsi="Verdana" w:cs="Arial"/>
          <w:iCs/>
          <w:spacing w:val="-2"/>
          <w:sz w:val="20"/>
          <w:szCs w:val="20"/>
          <w:lang w:val="es-PE"/>
        </w:rPr>
      </w:pPr>
      <w:r>
        <w:rPr>
          <w:rFonts w:ascii="Verdana" w:hAnsi="Verdana" w:cs="Arial"/>
          <w:iCs/>
          <w:noProof/>
          <w:spacing w:val="-2"/>
          <w:sz w:val="20"/>
          <w:szCs w:val="20"/>
          <w:lang w:val="es-PE"/>
        </w:rPr>
        <w:lastRenderedPageBreak/>
        <mc:AlternateContent>
          <mc:Choice Requires="wps">
            <w:drawing>
              <wp:anchor distT="0" distB="0" distL="114300" distR="114300" simplePos="0" relativeHeight="251662336" behindDoc="0" locked="0" layoutInCell="1" allowOverlap="1" wp14:anchorId="13F9FA73" wp14:editId="23BE62E3">
                <wp:simplePos x="0" y="0"/>
                <wp:positionH relativeFrom="column">
                  <wp:posOffset>75565</wp:posOffset>
                </wp:positionH>
                <wp:positionV relativeFrom="paragraph">
                  <wp:posOffset>1957070</wp:posOffset>
                </wp:positionV>
                <wp:extent cx="5797550" cy="177800"/>
                <wp:effectExtent l="19050" t="19050" r="12700" b="12700"/>
                <wp:wrapNone/>
                <wp:docPr id="5" name="Rectangle: Rounded Corners 5"/>
                <wp:cNvGraphicFramePr/>
                <a:graphic xmlns:a="http://schemas.openxmlformats.org/drawingml/2006/main">
                  <a:graphicData uri="http://schemas.microsoft.com/office/word/2010/wordprocessingShape">
                    <wps:wsp>
                      <wps:cNvSpPr/>
                      <wps:spPr>
                        <a:xfrm>
                          <a:off x="0" y="0"/>
                          <a:ext cx="5797550" cy="1778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6137076">
              <v:roundrect id="Rectangle: Rounded Corners 5" style="position:absolute;margin-left:5.95pt;margin-top:154.1pt;width:456.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3pt" arcsize="10923f" w14:anchorId="211D3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"/>
            </w:pict>
          </mc:Fallback>
        </mc:AlternateContent>
      </w:r>
      <w:r>
        <w:rPr>
          <w:rFonts w:ascii="Verdana" w:hAnsi="Verdana" w:cs="Arial"/>
          <w:iCs/>
          <w:noProof/>
          <w:spacing w:val="-2"/>
          <w:sz w:val="20"/>
          <w:szCs w:val="20"/>
          <w:lang w:val="es-PE"/>
        </w:rPr>
        <mc:AlternateContent>
          <mc:Choice Requires="wps">
            <w:drawing>
              <wp:anchor distT="0" distB="0" distL="114300" distR="114300" simplePos="0" relativeHeight="251660288" behindDoc="0" locked="0" layoutInCell="1" allowOverlap="1" wp14:anchorId="264E9935" wp14:editId="66B96DBC">
                <wp:simplePos x="0" y="0"/>
                <wp:positionH relativeFrom="column">
                  <wp:posOffset>75565</wp:posOffset>
                </wp:positionH>
                <wp:positionV relativeFrom="paragraph">
                  <wp:posOffset>661670</wp:posOffset>
                </wp:positionV>
                <wp:extent cx="5797550" cy="177800"/>
                <wp:effectExtent l="19050" t="19050" r="12700" b="12700"/>
                <wp:wrapNone/>
                <wp:docPr id="3" name="Rectangle: Rounded Corners 3"/>
                <wp:cNvGraphicFramePr/>
                <a:graphic xmlns:a="http://schemas.openxmlformats.org/drawingml/2006/main">
                  <a:graphicData uri="http://schemas.microsoft.com/office/word/2010/wordprocessingShape">
                    <wps:wsp>
                      <wps:cNvSpPr/>
                      <wps:spPr>
                        <a:xfrm>
                          <a:off x="0" y="0"/>
                          <a:ext cx="5797550" cy="1778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2D335D6">
              <v:roundrect id="Rectangle: Rounded Corners 3" style="position:absolute;margin-left:5.95pt;margin-top:52.1pt;width:456.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3pt" arcsize="10923f" w14:anchorId="34424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"/>
            </w:pict>
          </mc:Fallback>
        </mc:AlternateContent>
      </w:r>
      <w:r w:rsidRPr="0041580E">
        <w:rPr>
          <w:rFonts w:ascii="Verdana" w:hAnsi="Verdana" w:cs="Arial"/>
          <w:iCs/>
          <w:spacing w:val="-2"/>
          <w:sz w:val="20"/>
          <w:szCs w:val="20"/>
          <w:lang w:val="es-PE"/>
        </w:rPr>
        <w:drawing>
          <wp:inline distT="0" distB="0" distL="0" distR="0" wp14:anchorId="6DD7998F" wp14:editId="794CC158">
            <wp:extent cx="5797550" cy="4361815"/>
            <wp:effectExtent l="76200" t="76200" r="127000" b="133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17" t="2620" r="-165" b="-2620"/>
                    <a:stretch/>
                  </pic:blipFill>
                  <pic:spPr bwMode="auto">
                    <a:xfrm>
                      <a:off x="0" y="0"/>
                      <a:ext cx="5797550" cy="436181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41580E" w:rsidP="005002FB" w:rsidRDefault="0041580E" w14:paraId="7E791EB7" w14:textId="77777777">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41580E" w:rsidP="005002FB" w:rsidRDefault="0041580E" w14:paraId="102037BA" w14:textId="77777777">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41580E" w:rsidP="005002FB" w:rsidRDefault="0041580E" w14:paraId="7CA57F18" w14:textId="2CA5B4AB">
      <w:pPr>
        <w:tabs>
          <w:tab w:val="left" w:pos="1276"/>
          <w:tab w:val="left" w:pos="3626"/>
          <w:tab w:val="left" w:pos="5529"/>
        </w:tabs>
        <w:suppressAutoHyphens/>
        <w:spacing w:after="0"/>
        <w:ind w:left="567"/>
        <w:jc w:val="both"/>
        <w:rPr>
          <w:rFonts w:ascii="Verdana" w:hAnsi="Verdana" w:cs="Arial"/>
          <w:iCs/>
          <w:spacing w:val="-2"/>
          <w:sz w:val="20"/>
          <w:szCs w:val="20"/>
          <w:lang w:val="es-PE"/>
        </w:rPr>
      </w:pPr>
      <w:r>
        <w:rPr>
          <w:rFonts w:ascii="Verdana" w:hAnsi="Verdana" w:cs="Arial"/>
          <w:iCs/>
          <w:spacing w:val="-2"/>
          <w:sz w:val="20"/>
          <w:szCs w:val="20"/>
          <w:lang w:val="es-PE"/>
        </w:rPr>
        <w:t xml:space="preserve">Cabe resaltar que el peso total de la mercadería de APRILE es de 223.945 TM. Luego de una revisión con el Área de operaciones se observó un error al momento del retiro de la carga perteneciente a APRILE, el cual registró pesos erróneos de la carga y por consiguiente la </w:t>
      </w:r>
      <w:r w:rsidR="00675C8F">
        <w:rPr>
          <w:rFonts w:ascii="Verdana" w:hAnsi="Verdana" w:cs="Arial"/>
          <w:iCs/>
          <w:spacing w:val="-2"/>
          <w:sz w:val="20"/>
          <w:szCs w:val="20"/>
          <w:lang w:val="es-PE"/>
        </w:rPr>
        <w:t>facturación</w:t>
      </w:r>
      <w:r>
        <w:rPr>
          <w:rFonts w:ascii="Verdana" w:hAnsi="Verdana" w:cs="Arial"/>
          <w:iCs/>
          <w:spacing w:val="-2"/>
          <w:sz w:val="20"/>
          <w:szCs w:val="20"/>
          <w:lang w:val="es-PE"/>
        </w:rPr>
        <w:t xml:space="preserve"> de un importe por Uso de Área Operativa incorrecto.</w:t>
      </w:r>
    </w:p>
    <w:p w:rsidR="0041580E" w:rsidP="005002FB" w:rsidRDefault="0041580E" w14:paraId="32F70FDE" w14:textId="77777777">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41580E" w:rsidP="005002FB" w:rsidRDefault="0041580E" w14:paraId="6B76DBB4" w14:textId="717EC3E9">
      <w:pPr>
        <w:tabs>
          <w:tab w:val="left" w:pos="1276"/>
          <w:tab w:val="left" w:pos="3626"/>
          <w:tab w:val="left" w:pos="5529"/>
        </w:tabs>
        <w:suppressAutoHyphens/>
        <w:spacing w:after="0"/>
        <w:ind w:left="567"/>
        <w:jc w:val="both"/>
        <w:rPr>
          <w:rFonts w:ascii="Verdana" w:hAnsi="Verdana" w:cs="Arial"/>
          <w:iCs/>
          <w:spacing w:val="-2"/>
          <w:sz w:val="20"/>
          <w:szCs w:val="20"/>
          <w:lang w:val="es-PE"/>
        </w:rPr>
      </w:pPr>
      <w:r>
        <w:rPr>
          <w:rFonts w:ascii="Verdana" w:hAnsi="Verdana" w:cs="Arial"/>
          <w:iCs/>
          <w:spacing w:val="-2"/>
          <w:sz w:val="20"/>
          <w:szCs w:val="20"/>
          <w:lang w:val="es-PE"/>
        </w:rPr>
        <w:t>En ese sentido</w:t>
      </w:r>
      <w:r w:rsidR="00675C8F">
        <w:rPr>
          <w:rFonts w:ascii="Verdana" w:hAnsi="Verdana" w:cs="Arial"/>
          <w:iCs/>
          <w:spacing w:val="-2"/>
          <w:sz w:val="20"/>
          <w:szCs w:val="20"/>
          <w:lang w:val="es-PE"/>
        </w:rPr>
        <w:t>,</w:t>
      </w:r>
      <w:r>
        <w:rPr>
          <w:rFonts w:ascii="Verdana" w:hAnsi="Verdana" w:cs="Arial"/>
          <w:iCs/>
          <w:spacing w:val="-2"/>
          <w:sz w:val="20"/>
          <w:szCs w:val="20"/>
          <w:lang w:val="es-PE"/>
        </w:rPr>
        <w:t xml:space="preserve"> corresponde amparar </w:t>
      </w:r>
      <w:r w:rsidR="00675C8F">
        <w:rPr>
          <w:rFonts w:ascii="Verdana" w:hAnsi="Verdana" w:cs="Arial"/>
          <w:iCs/>
          <w:spacing w:val="-2"/>
          <w:sz w:val="20"/>
          <w:szCs w:val="20"/>
          <w:lang w:val="es-PE"/>
        </w:rPr>
        <w:t xml:space="preserve">el Reclamo presentado por APRILE, por lo cual se procederá a la anulación de la factura materia de reclamo y por consiguiente emitir una nueva factura por el cobro de Uso de Área Operativa, considerando los pesos reales al momento del retiro de la carga identificada con BL No. </w:t>
      </w:r>
      <w:r w:rsidRPr="00675C8F" w:rsidR="00675C8F">
        <w:rPr>
          <w:rFonts w:ascii="Verdana" w:hAnsi="Verdana" w:cs="Arial"/>
          <w:iCs/>
          <w:spacing w:val="-2"/>
          <w:sz w:val="20"/>
          <w:szCs w:val="20"/>
          <w:lang w:val="es-PE"/>
        </w:rPr>
        <w:t>EUKOSHPU1862122</w:t>
      </w:r>
      <w:r w:rsidR="00675C8F">
        <w:t>.</w:t>
      </w:r>
    </w:p>
    <w:p w:rsidR="0041580E" w:rsidP="005002FB" w:rsidRDefault="0041580E" w14:paraId="6C274665" w14:textId="77777777">
      <w:pPr>
        <w:tabs>
          <w:tab w:val="left" w:pos="1276"/>
          <w:tab w:val="left" w:pos="3626"/>
          <w:tab w:val="left" w:pos="5529"/>
        </w:tabs>
        <w:suppressAutoHyphens/>
        <w:spacing w:after="0"/>
        <w:ind w:left="567"/>
        <w:jc w:val="both"/>
        <w:rPr>
          <w:rFonts w:ascii="Verdana" w:hAnsi="Verdana" w:cs="Arial"/>
          <w:iCs/>
          <w:spacing w:val="-2"/>
          <w:sz w:val="20"/>
          <w:szCs w:val="20"/>
          <w:lang w:val="es-PE"/>
        </w:rPr>
      </w:pPr>
    </w:p>
    <w:p w:rsidR="00754867" w:rsidP="008A7660" w:rsidRDefault="00754867" w14:paraId="6FC80D46" w14:textId="6C89D27B">
      <w:pPr>
        <w:spacing w:after="0"/>
        <w:jc w:val="both"/>
        <w:rPr>
          <w:rFonts w:ascii="Verdana" w:hAnsi="Verdana" w:cs="Arial"/>
          <w:iCs/>
          <w:spacing w:val="-2"/>
          <w:lang w:val="es-PE"/>
        </w:rPr>
      </w:pPr>
    </w:p>
    <w:p w:rsidR="00675C8F" w:rsidP="008A7660" w:rsidRDefault="00675C8F" w14:paraId="7E5CBAAE" w14:textId="4672AB1C">
      <w:pPr>
        <w:spacing w:after="0"/>
        <w:jc w:val="both"/>
        <w:rPr>
          <w:rFonts w:ascii="Verdana" w:hAnsi="Verdana" w:cs="Arial"/>
          <w:iCs/>
          <w:spacing w:val="-2"/>
          <w:lang w:val="es-PE"/>
        </w:rPr>
      </w:pPr>
    </w:p>
    <w:p w:rsidR="00675C8F" w:rsidP="008A7660" w:rsidRDefault="00675C8F" w14:paraId="381B1B6D" w14:textId="02F7FEAA">
      <w:pPr>
        <w:spacing w:after="0"/>
        <w:jc w:val="both"/>
        <w:rPr>
          <w:rFonts w:ascii="Verdana" w:hAnsi="Verdana" w:cs="Arial"/>
          <w:iCs/>
          <w:spacing w:val="-2"/>
          <w:lang w:val="es-PE"/>
        </w:rPr>
      </w:pPr>
    </w:p>
    <w:p w:rsidR="00675C8F" w:rsidP="008A7660" w:rsidRDefault="00675C8F" w14:paraId="7EF17FF8" w14:textId="11C7407D">
      <w:pPr>
        <w:spacing w:after="0"/>
        <w:jc w:val="both"/>
        <w:rPr>
          <w:rFonts w:ascii="Verdana" w:hAnsi="Verdana" w:cs="Arial"/>
          <w:iCs/>
          <w:spacing w:val="-2"/>
          <w:lang w:val="es-PE"/>
        </w:rPr>
      </w:pPr>
    </w:p>
    <w:p w:rsidR="00675C8F" w:rsidP="008A7660" w:rsidRDefault="00675C8F" w14:paraId="2401BB7A" w14:textId="7181F668">
      <w:pPr>
        <w:spacing w:after="0"/>
        <w:jc w:val="both"/>
        <w:rPr>
          <w:rFonts w:ascii="Verdana" w:hAnsi="Verdana" w:cs="Arial"/>
          <w:iCs/>
          <w:spacing w:val="-2"/>
          <w:lang w:val="es-PE"/>
        </w:rPr>
      </w:pPr>
    </w:p>
    <w:p w:rsidRPr="008A7660" w:rsidR="00675C8F" w:rsidP="008A7660" w:rsidRDefault="00675C8F" w14:paraId="21D6F1BD" w14:textId="77777777">
      <w:pPr>
        <w:spacing w:after="0"/>
        <w:jc w:val="both"/>
        <w:rPr>
          <w:rFonts w:ascii="Verdana" w:hAnsi="Verdana" w:cs="Arial"/>
          <w:iCs/>
          <w:spacing w:val="-2"/>
          <w:lang w:val="es-PE"/>
        </w:rPr>
      </w:pPr>
    </w:p>
    <w:p w:rsidRPr="008F389E" w:rsidR="00A105C7" w:rsidP="008A7660" w:rsidRDefault="00A105C7" w14:paraId="682E7740" w14:textId="01D4D84D">
      <w:pPr>
        <w:pStyle w:val="ListParagraph"/>
        <w:numPr>
          <w:ilvl w:val="0"/>
          <w:numId w:val="8"/>
        </w:numPr>
        <w:tabs>
          <w:tab w:val="left" w:pos="90"/>
          <w:tab w:val="left" w:pos="360"/>
        </w:tabs>
        <w:spacing w:line="276" w:lineRule="auto"/>
        <w:ind w:left="709"/>
        <w:jc w:val="both"/>
        <w:rPr>
          <w:rFonts w:ascii="Verdana" w:hAnsi="Verdana" w:cs="Arial"/>
          <w:iCs/>
          <w:spacing w:val="-2"/>
        </w:rPr>
      </w:pPr>
      <w:r w:rsidRPr="008F389E">
        <w:rPr>
          <w:rFonts w:ascii="Verdana" w:hAnsi="Verdana" w:cs="Arial"/>
          <w:b/>
          <w:bCs/>
          <w:iCs/>
          <w:spacing w:val="-2"/>
        </w:rPr>
        <w:lastRenderedPageBreak/>
        <w:t>RESOLUCIÓN</w:t>
      </w:r>
    </w:p>
    <w:p w:rsidRPr="008F389E" w:rsidR="00A105C7" w:rsidP="005002FB" w:rsidRDefault="00A105C7" w14:paraId="59A1BA79" w14:textId="77777777">
      <w:pPr>
        <w:pStyle w:val="ListParagraph"/>
        <w:widowControl/>
        <w:tabs>
          <w:tab w:val="left" w:pos="90"/>
          <w:tab w:val="left" w:pos="360"/>
        </w:tabs>
        <w:spacing w:line="276" w:lineRule="auto"/>
        <w:ind w:left="0"/>
        <w:jc w:val="both"/>
        <w:rPr>
          <w:rFonts w:ascii="Verdana" w:hAnsi="Verdana" w:cs="Arial"/>
          <w:b/>
          <w:bCs/>
          <w:iCs/>
          <w:spacing w:val="-2"/>
        </w:rPr>
      </w:pPr>
    </w:p>
    <w:p w:rsidRPr="008F389E" w:rsidR="00A105C7" w:rsidP="005002FB" w:rsidRDefault="00A105C7" w14:paraId="2C7BA733" w14:textId="0F0B7FFF">
      <w:pPr>
        <w:pStyle w:val="ListParagraph"/>
        <w:widowControl/>
        <w:tabs>
          <w:tab w:val="left" w:pos="90"/>
          <w:tab w:val="left" w:pos="360"/>
        </w:tabs>
        <w:spacing w:line="276" w:lineRule="auto"/>
        <w:ind w:left="0"/>
        <w:jc w:val="both"/>
        <w:rPr>
          <w:rFonts w:ascii="Verdana" w:hAnsi="Verdana" w:cs="Arial"/>
          <w:b/>
          <w:iCs/>
          <w:spacing w:val="-2"/>
        </w:rPr>
      </w:pPr>
      <w:r w:rsidRPr="008F389E">
        <w:rPr>
          <w:rFonts w:ascii="Verdana" w:hAnsi="Verdana" w:cs="Calibri" w:eastAsiaTheme="minorHAnsi"/>
          <w:lang w:val="es-MX"/>
        </w:rPr>
        <w:t xml:space="preserve">En virtud de los argumentos señalados en la presente Resolución, se declara </w:t>
      </w:r>
      <w:r w:rsidRPr="008F389E" w:rsidR="00192E4F">
        <w:rPr>
          <w:rFonts w:ascii="Verdana" w:hAnsi="Verdana" w:cs="Arial"/>
          <w:b/>
          <w:iCs/>
          <w:spacing w:val="-2"/>
          <w:lang w:val="es-PE"/>
        </w:rPr>
        <w:t xml:space="preserve">FUNDADO </w:t>
      </w:r>
      <w:r w:rsidRPr="008F389E">
        <w:rPr>
          <w:rFonts w:ascii="Verdana" w:hAnsi="Verdana" w:cs="Calibri" w:eastAsiaTheme="minorHAnsi"/>
          <w:lang w:val="es-MX"/>
        </w:rPr>
        <w:t xml:space="preserve">el reclamo presentado por </w:t>
      </w:r>
      <w:r w:rsidRPr="00675C8F" w:rsidR="00675C8F">
        <w:rPr>
          <w:rFonts w:ascii="Verdana" w:hAnsi="Verdana" w:cs="Calibri" w:eastAsiaTheme="minorHAnsi"/>
          <w:b/>
          <w:bCs/>
          <w:lang w:val="es-MX"/>
        </w:rPr>
        <w:t>APRILE PERU S.A.C.</w:t>
      </w:r>
      <w:r w:rsidRPr="008F389E">
        <w:rPr>
          <w:rFonts w:ascii="Verdana" w:hAnsi="Verdana" w:cs="Calibri" w:eastAsiaTheme="minorHAnsi"/>
          <w:lang w:val="es-MX"/>
        </w:rPr>
        <w:t xml:space="preserve"> visto en el </w:t>
      </w:r>
      <w:r w:rsidRPr="008F389E">
        <w:rPr>
          <w:rFonts w:ascii="Verdana" w:hAnsi="Verdana" w:cs="Calibri" w:eastAsiaTheme="minorHAnsi"/>
          <w:b/>
          <w:lang w:val="es-MX"/>
        </w:rPr>
        <w:t xml:space="preserve">Expediente </w:t>
      </w:r>
      <w:r w:rsidRPr="008F389E">
        <w:rPr>
          <w:rFonts w:ascii="Verdana" w:hAnsi="Verdana"/>
          <w:b/>
          <w:color w:val="000000"/>
          <w:lang w:val="es-PE"/>
        </w:rPr>
        <w:t>APMTC/</w:t>
      </w:r>
      <w:r w:rsidRPr="008F389E">
        <w:rPr>
          <w:rFonts w:ascii="Verdana" w:hAnsi="Verdana" w:cs="Arial"/>
          <w:b/>
          <w:spacing w:val="-2"/>
          <w:lang w:val="es-PE"/>
        </w:rPr>
        <w:t>CL/</w:t>
      </w:r>
      <w:r w:rsidRPr="008F389E" w:rsidR="00F30C5A">
        <w:rPr>
          <w:rFonts w:ascii="Verdana" w:hAnsi="Verdana" w:cs="Arial"/>
          <w:b/>
          <w:iCs/>
          <w:spacing w:val="-2"/>
          <w:lang w:val="es-PE"/>
        </w:rPr>
        <w:t>0</w:t>
      </w:r>
      <w:r w:rsidR="00675C8F">
        <w:rPr>
          <w:rFonts w:ascii="Verdana" w:hAnsi="Verdana" w:cs="Arial"/>
          <w:b/>
          <w:iCs/>
          <w:spacing w:val="-2"/>
          <w:lang w:val="es-PE"/>
        </w:rPr>
        <w:t>058-2023</w:t>
      </w:r>
      <w:r w:rsidRPr="008F389E" w:rsidR="00192E4F">
        <w:rPr>
          <w:rFonts w:ascii="Verdana" w:hAnsi="Verdana" w:cs="Arial"/>
          <w:b/>
          <w:iCs/>
          <w:spacing w:val="-2"/>
        </w:rPr>
        <w:t>.</w:t>
      </w:r>
    </w:p>
    <w:p w:rsidRPr="008F389E" w:rsidR="00415863" w:rsidP="49CE9313" w:rsidRDefault="00415863" w14:paraId="5953E973" w14:textId="6A5E5CFA">
      <w:pPr>
        <w:pStyle w:val="ListParagraph"/>
        <w:spacing w:line="276" w:lineRule="auto"/>
        <w:ind w:left="0"/>
        <w:jc w:val="both"/>
        <w:rPr>
          <w:rFonts w:ascii="Verdana" w:hAnsi="Verdana" w:cs="Arial"/>
          <w:spacing w:val="-2"/>
        </w:rPr>
      </w:pPr>
    </w:p>
    <w:p w:rsidR="49CE9313" w:rsidP="49CE9313" w:rsidRDefault="49CE9313" w14:paraId="78D1A8E5" w14:textId="7CCB3DE4">
      <w:pPr>
        <w:pStyle w:val="ListParagraph"/>
        <w:spacing w:line="276" w:lineRule="auto"/>
        <w:ind w:left="0"/>
        <w:jc w:val="both"/>
      </w:pPr>
      <w:r w:rsidR="49CE9313">
        <w:drawing>
          <wp:anchor distT="0" distB="0" distL="114300" distR="114300" simplePos="0" relativeHeight="251658240" behindDoc="1" locked="0" layoutInCell="1" allowOverlap="1" wp14:editId="107165ED" wp14:anchorId="79CB1C48">
            <wp:simplePos x="0" y="0"/>
            <wp:positionH relativeFrom="column">
              <wp:align>left</wp:align>
            </wp:positionH>
            <wp:positionV relativeFrom="paragraph">
              <wp:posOffset>0</wp:posOffset>
            </wp:positionV>
            <wp:extent cx="2857500" cy="1857375"/>
            <wp:effectExtent l="0" t="0" r="0" b="0"/>
            <wp:wrapNone/>
            <wp:docPr id="234184773" name="" title=""/>
            <wp:cNvGraphicFramePr>
              <a:graphicFrameLocks noChangeAspect="1"/>
            </wp:cNvGraphicFramePr>
            <a:graphic>
              <a:graphicData uri="http://schemas.openxmlformats.org/drawingml/2006/picture">
                <pic:pic>
                  <pic:nvPicPr>
                    <pic:cNvPr id="0" name=""/>
                    <pic:cNvPicPr/>
                  </pic:nvPicPr>
                  <pic:blipFill>
                    <a:blip r:embed="R27062e35fafa49fa">
                      <a:extLst>
                        <a:ext xmlns:a="http://schemas.openxmlformats.org/drawingml/2006/main" uri="{28A0092B-C50C-407E-A947-70E740481C1C}">
                          <a14:useLocalDpi val="0"/>
                        </a:ext>
                      </a:extLst>
                    </a:blip>
                    <a:stretch>
                      <a:fillRect/>
                    </a:stretch>
                  </pic:blipFill>
                  <pic:spPr>
                    <a:xfrm>
                      <a:off x="0" y="0"/>
                      <a:ext cx="2857500" cy="1857375"/>
                    </a:xfrm>
                    <a:prstGeom prst="rect">
                      <a:avLst/>
                    </a:prstGeom>
                  </pic:spPr>
                </pic:pic>
              </a:graphicData>
            </a:graphic>
            <wp14:sizeRelH relativeFrom="page">
              <wp14:pctWidth>0</wp14:pctWidth>
            </wp14:sizeRelH>
            <wp14:sizeRelV relativeFrom="page">
              <wp14:pctHeight>0</wp14:pctHeight>
            </wp14:sizeRelV>
          </wp:anchor>
        </w:drawing>
      </w:r>
    </w:p>
    <w:p w:rsidR="49CE9313" w:rsidP="49CE9313" w:rsidRDefault="49CE9313" w14:paraId="5D77BE73" w14:textId="6B05AE1C">
      <w:pPr>
        <w:pStyle w:val="ListParagraph"/>
        <w:spacing w:line="276" w:lineRule="auto"/>
        <w:ind w:left="0"/>
        <w:jc w:val="both"/>
        <w:rPr>
          <w:rFonts w:ascii="Verdana" w:hAnsi="Verdana" w:cs="Arial"/>
        </w:rPr>
      </w:pPr>
    </w:p>
    <w:p w:rsidR="49CE9313" w:rsidP="49CE9313" w:rsidRDefault="49CE9313" w14:paraId="49EE0CF8" w14:textId="7C11D4AA">
      <w:pPr>
        <w:pStyle w:val="ListParagraph"/>
        <w:spacing w:line="276" w:lineRule="auto"/>
        <w:ind w:left="0"/>
        <w:jc w:val="both"/>
        <w:rPr>
          <w:rFonts w:ascii="Verdana" w:hAnsi="Verdana" w:cs="Arial"/>
        </w:rPr>
      </w:pPr>
    </w:p>
    <w:p w:rsidR="49CE9313" w:rsidP="49CE9313" w:rsidRDefault="49CE9313" w14:paraId="3CA6F3B9" w14:textId="0A1123C5">
      <w:pPr>
        <w:pStyle w:val="ListParagraph"/>
        <w:spacing w:line="276" w:lineRule="auto"/>
        <w:ind w:left="0"/>
        <w:jc w:val="both"/>
        <w:rPr>
          <w:rFonts w:ascii="Verdana" w:hAnsi="Verdana" w:cs="Arial"/>
        </w:rPr>
      </w:pPr>
    </w:p>
    <w:p w:rsidR="49CE9313" w:rsidP="49CE9313" w:rsidRDefault="49CE9313" w14:paraId="2077C5E3" w14:textId="64A19649">
      <w:pPr>
        <w:pStyle w:val="ListParagraph"/>
        <w:spacing w:line="276" w:lineRule="auto"/>
        <w:ind w:left="0"/>
        <w:jc w:val="both"/>
        <w:rPr>
          <w:rFonts w:ascii="Verdana" w:hAnsi="Verdana" w:cs="Arial"/>
        </w:rPr>
      </w:pPr>
    </w:p>
    <w:p w:rsidR="49CE9313" w:rsidP="49CE9313" w:rsidRDefault="49CE9313" w14:paraId="7EF9C31D" w14:textId="410F34E9">
      <w:pPr>
        <w:pStyle w:val="ListParagraph"/>
        <w:spacing w:line="276" w:lineRule="auto"/>
        <w:ind w:left="0"/>
        <w:jc w:val="both"/>
        <w:rPr>
          <w:rFonts w:ascii="Verdana" w:hAnsi="Verdana" w:cs="Arial"/>
        </w:rPr>
      </w:pPr>
    </w:p>
    <w:p w:rsidR="49CE9313" w:rsidP="49CE9313" w:rsidRDefault="49CE9313" w14:paraId="3EDD1320" w14:textId="73C5F5C5">
      <w:pPr>
        <w:pStyle w:val="ListParagraph"/>
        <w:spacing w:line="276" w:lineRule="auto"/>
        <w:ind w:left="0"/>
        <w:jc w:val="both"/>
        <w:rPr>
          <w:rFonts w:ascii="Verdana" w:hAnsi="Verdana" w:cs="Arial"/>
        </w:rPr>
      </w:pPr>
    </w:p>
    <w:p w:rsidR="49CE9313" w:rsidP="49CE9313" w:rsidRDefault="49CE9313" w14:paraId="0C5307C0" w14:textId="47640020">
      <w:pPr>
        <w:pStyle w:val="ListParagraph"/>
        <w:spacing w:line="276" w:lineRule="auto"/>
        <w:ind w:left="0"/>
        <w:jc w:val="both"/>
        <w:rPr>
          <w:rFonts w:ascii="Verdana" w:hAnsi="Verdana" w:cs="Arial"/>
        </w:rPr>
      </w:pPr>
    </w:p>
    <w:p w:rsidR="49CE9313" w:rsidP="49CE9313" w:rsidRDefault="49CE9313" w14:paraId="6222CBAA" w14:textId="17E9C5F9">
      <w:pPr>
        <w:pStyle w:val="ListParagraph"/>
        <w:spacing w:line="276" w:lineRule="auto"/>
        <w:ind w:left="0"/>
        <w:jc w:val="both"/>
        <w:rPr>
          <w:rFonts w:ascii="Verdana" w:hAnsi="Verdana" w:cs="Arial"/>
        </w:rPr>
      </w:pPr>
    </w:p>
    <w:p w:rsidR="49CE9313" w:rsidP="49CE9313" w:rsidRDefault="49CE9313" w14:paraId="2E9D1FF5" w14:textId="2C19C182">
      <w:pPr>
        <w:pStyle w:val="ListParagraph"/>
        <w:spacing w:line="276" w:lineRule="auto"/>
        <w:ind w:left="0"/>
        <w:jc w:val="both"/>
        <w:rPr>
          <w:rFonts w:ascii="Verdana" w:hAnsi="Verdana" w:cs="Arial"/>
        </w:rPr>
      </w:pPr>
    </w:p>
    <w:p w:rsidRPr="008F389E" w:rsidR="00415863" w:rsidP="005002FB" w:rsidRDefault="00754867" w14:paraId="032FCE54" w14:textId="4EEC4E86">
      <w:pPr>
        <w:tabs>
          <w:tab w:val="left" w:pos="-2127"/>
          <w:tab w:val="left" w:pos="0"/>
        </w:tabs>
        <w:suppressAutoHyphens/>
        <w:spacing w:after="0"/>
        <w:jc w:val="both"/>
        <w:rPr>
          <w:rFonts w:ascii="Verdana" w:hAnsi="Verdana" w:cs="Arial"/>
          <w:b/>
          <w:bCs/>
          <w:iCs/>
          <w:spacing w:val="-2"/>
          <w:sz w:val="20"/>
          <w:szCs w:val="20"/>
          <w:lang w:val="es-PE"/>
        </w:rPr>
      </w:pPr>
      <w:r>
        <w:rPr>
          <w:rFonts w:ascii="Verdana" w:hAnsi="Verdana" w:cs="Arial"/>
          <w:b/>
          <w:bCs/>
          <w:iCs/>
          <w:spacing w:val="-2"/>
          <w:sz w:val="20"/>
          <w:szCs w:val="20"/>
          <w:lang w:val="es-PE"/>
        </w:rPr>
        <w:t>Deepak Nandwani</w:t>
      </w:r>
    </w:p>
    <w:p w:rsidRPr="008F389E" w:rsidR="00415863" w:rsidP="005002FB" w:rsidRDefault="006C520A" w14:paraId="5C0B0F0E" w14:textId="496B1123">
      <w:pPr>
        <w:tabs>
          <w:tab w:val="left" w:pos="-2127"/>
          <w:tab w:val="left" w:pos="0"/>
        </w:tabs>
        <w:suppressAutoHyphens/>
        <w:spacing w:after="0"/>
        <w:jc w:val="both"/>
        <w:rPr>
          <w:rFonts w:ascii="Verdana" w:hAnsi="Verdana" w:cs="Arial"/>
          <w:bCs/>
          <w:iCs/>
          <w:spacing w:val="-2"/>
          <w:sz w:val="20"/>
          <w:szCs w:val="20"/>
          <w:lang w:val="es-PE"/>
        </w:rPr>
      </w:pPr>
      <w:r>
        <w:rPr>
          <w:rFonts w:ascii="Verdana" w:hAnsi="Verdana" w:cs="Arial"/>
          <w:bCs/>
          <w:iCs/>
          <w:spacing w:val="-2"/>
          <w:sz w:val="20"/>
          <w:szCs w:val="20"/>
          <w:lang w:val="es-PE"/>
        </w:rPr>
        <w:t>Gerente de Experiencia del</w:t>
      </w:r>
      <w:r w:rsidR="00754867">
        <w:rPr>
          <w:rFonts w:ascii="Verdana" w:hAnsi="Verdana" w:cs="Arial"/>
          <w:bCs/>
          <w:iCs/>
          <w:spacing w:val="-2"/>
          <w:sz w:val="20"/>
          <w:szCs w:val="20"/>
          <w:lang w:val="es-PE"/>
        </w:rPr>
        <w:t xml:space="preserve"> Cliente</w:t>
      </w:r>
    </w:p>
    <w:p w:rsidR="00415863" w:rsidP="005002FB" w:rsidRDefault="00415863" w14:paraId="7C6AD72D" w14:textId="44A09E95">
      <w:pPr>
        <w:tabs>
          <w:tab w:val="left" w:pos="-2127"/>
          <w:tab w:val="left" w:pos="0"/>
        </w:tabs>
        <w:suppressAutoHyphens/>
        <w:spacing w:after="0"/>
        <w:jc w:val="both"/>
        <w:rPr>
          <w:rFonts w:ascii="Verdana" w:hAnsi="Verdana" w:cs="Arial"/>
          <w:bCs/>
          <w:iCs/>
          <w:spacing w:val="-2"/>
          <w:sz w:val="20"/>
          <w:szCs w:val="20"/>
        </w:rPr>
      </w:pPr>
      <w:r w:rsidRPr="00527B29">
        <w:rPr>
          <w:rFonts w:ascii="Verdana" w:hAnsi="Verdana" w:cs="Arial"/>
          <w:bCs/>
          <w:iCs/>
          <w:spacing w:val="-2"/>
          <w:sz w:val="20"/>
          <w:szCs w:val="20"/>
        </w:rPr>
        <w:t>APM Terminals Callao S.A.</w:t>
      </w:r>
    </w:p>
    <w:p w:rsidR="00A828C3" w:rsidP="005002FB" w:rsidRDefault="00A828C3" w14:paraId="60F086B4" w14:textId="066C99A9">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0F4F9BF3" w14:textId="7C1E6B8D">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3610FBDB" w14:textId="449ACF4F">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020FDFDF" w14:textId="360C1D24">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09C6D197" w14:textId="2B633A5D">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18C2D795" w14:textId="05D521C9">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5C7DC767" w14:textId="60579AC6">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1BD98E66" w14:textId="0438AB30">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0D0BF289" w14:textId="1E6417B0">
      <w:pPr>
        <w:tabs>
          <w:tab w:val="left" w:pos="-2127"/>
          <w:tab w:val="left" w:pos="0"/>
        </w:tabs>
        <w:suppressAutoHyphens/>
        <w:spacing w:after="0"/>
        <w:jc w:val="both"/>
        <w:rPr>
          <w:rFonts w:ascii="Verdana" w:hAnsi="Verdana" w:cs="Arial"/>
          <w:bCs/>
          <w:iCs/>
          <w:spacing w:val="-2"/>
          <w:sz w:val="20"/>
          <w:szCs w:val="20"/>
        </w:rPr>
      </w:pPr>
    </w:p>
    <w:p w:rsidR="00A828C3" w:rsidP="005002FB" w:rsidRDefault="00A828C3" w14:paraId="00ED6AF9" w14:textId="2F2D7021">
      <w:pPr>
        <w:tabs>
          <w:tab w:val="left" w:pos="-2127"/>
          <w:tab w:val="left" w:pos="0"/>
        </w:tabs>
        <w:suppressAutoHyphens/>
        <w:spacing w:after="0"/>
        <w:jc w:val="both"/>
        <w:rPr>
          <w:rFonts w:ascii="Verdana" w:hAnsi="Verdana" w:cs="Arial"/>
          <w:bCs/>
          <w:iCs/>
          <w:spacing w:val="-2"/>
          <w:sz w:val="20"/>
          <w:szCs w:val="20"/>
        </w:rPr>
      </w:pPr>
    </w:p>
    <w:p w:rsidR="00555602" w:rsidP="005002FB" w:rsidRDefault="00555602" w14:paraId="303B44DC" w14:textId="6CCD7127">
      <w:pPr>
        <w:tabs>
          <w:tab w:val="left" w:pos="-2127"/>
          <w:tab w:val="left" w:pos="0"/>
        </w:tabs>
        <w:suppressAutoHyphens/>
        <w:spacing w:after="0"/>
        <w:jc w:val="both"/>
        <w:rPr>
          <w:rFonts w:ascii="Verdana" w:hAnsi="Verdana" w:cs="Arial"/>
          <w:b/>
          <w:bCs/>
          <w:iCs/>
          <w:spacing w:val="-2"/>
          <w:sz w:val="20"/>
          <w:szCs w:val="20"/>
        </w:rPr>
      </w:pPr>
    </w:p>
    <w:p w:rsidR="00555602" w:rsidP="005002FB" w:rsidRDefault="00555602" w14:paraId="207ADF14" w14:textId="77777777">
      <w:pPr>
        <w:tabs>
          <w:tab w:val="left" w:pos="-2127"/>
          <w:tab w:val="left" w:pos="0"/>
        </w:tabs>
        <w:suppressAutoHyphens/>
        <w:spacing w:after="0"/>
        <w:jc w:val="both"/>
        <w:rPr>
          <w:rFonts w:ascii="Verdana" w:hAnsi="Verdana" w:cs="Arial"/>
          <w:b/>
          <w:bCs/>
          <w:iCs/>
          <w:spacing w:val="-2"/>
          <w:sz w:val="20"/>
          <w:szCs w:val="20"/>
        </w:rPr>
      </w:pPr>
    </w:p>
    <w:p w:rsidR="00A828C3" w:rsidP="005002FB" w:rsidRDefault="00A828C3" w14:paraId="33A72DD8" w14:textId="780136C4">
      <w:pPr>
        <w:tabs>
          <w:tab w:val="left" w:pos="-2127"/>
          <w:tab w:val="left" w:pos="0"/>
        </w:tabs>
        <w:suppressAutoHyphens/>
        <w:spacing w:after="0"/>
        <w:jc w:val="both"/>
        <w:rPr>
          <w:rFonts w:ascii="Verdana" w:hAnsi="Verdana" w:cs="Arial"/>
          <w:b/>
          <w:bCs/>
          <w:iCs/>
          <w:spacing w:val="-2"/>
          <w:sz w:val="20"/>
          <w:szCs w:val="20"/>
        </w:rPr>
      </w:pPr>
    </w:p>
    <w:p w:rsidR="00555602" w:rsidP="005002FB" w:rsidRDefault="00555602" w14:paraId="619EE427" w14:textId="77777777">
      <w:pPr>
        <w:tabs>
          <w:tab w:val="left" w:pos="-2127"/>
          <w:tab w:val="left" w:pos="0"/>
        </w:tabs>
        <w:suppressAutoHyphens/>
        <w:spacing w:after="0"/>
        <w:jc w:val="both"/>
        <w:rPr>
          <w:rFonts w:ascii="Verdana" w:hAnsi="Verdana" w:cs="Arial"/>
          <w:b/>
          <w:bCs/>
          <w:iCs/>
          <w:spacing w:val="-2"/>
          <w:sz w:val="20"/>
          <w:szCs w:val="20"/>
        </w:rPr>
      </w:pPr>
    </w:p>
    <w:sectPr w:rsidR="00555602" w:rsidSect="00555602">
      <w:headerReference w:type="default" r:id="rId9"/>
      <w:footerReference w:type="default" r:id="rId10"/>
      <w:pgSz w:w="12240" w:h="15840" w:orient="portrait"/>
      <w:pgMar w:top="1418" w:right="1750"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DAE" w:rsidP="006637B3" w:rsidRDefault="00DF5DAE" w14:paraId="4E3C0F48" w14:textId="77777777">
      <w:pPr>
        <w:spacing w:after="0" w:line="240" w:lineRule="auto"/>
      </w:pPr>
      <w:r>
        <w:separator/>
      </w:r>
    </w:p>
  </w:endnote>
  <w:endnote w:type="continuationSeparator" w:id="0">
    <w:p w:rsidR="00DF5DAE" w:rsidP="006637B3" w:rsidRDefault="00DF5DAE" w14:paraId="68C336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A7660" w:rsidRDefault="008A7660" w14:paraId="1395572C" w14:textId="6D71C8CD">
    <w:pPr>
      <w:pStyle w:val="Footer"/>
      <w:jc w:val="right"/>
    </w:pPr>
    <w:r>
      <w:rPr>
        <w:noProof/>
      </w:rPr>
      <mc:AlternateContent>
        <mc:Choice Requires="wps">
          <w:drawing>
            <wp:anchor distT="0" distB="0" distL="114300" distR="114300" simplePos="0" relativeHeight="251662336" behindDoc="0" locked="0" layoutInCell="0" allowOverlap="1" wp14:anchorId="41315C2E" wp14:editId="5F152700">
              <wp:simplePos x="0" y="0"/>
              <wp:positionH relativeFrom="page">
                <wp:posOffset>0</wp:posOffset>
              </wp:positionH>
              <wp:positionV relativeFrom="page">
                <wp:posOffset>9601200</wp:posOffset>
              </wp:positionV>
              <wp:extent cx="7772400" cy="266700"/>
              <wp:effectExtent l="0" t="0" r="0" b="0"/>
              <wp:wrapNone/>
              <wp:docPr id="1" name="MSIPCM458141269306c584af7a4aff"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20659" w:rsidR="008A7660" w:rsidP="00420659" w:rsidRDefault="00420659" w14:paraId="5143AD00" w14:textId="6B3E36F4">
                          <w:pPr>
                            <w:spacing w:after="0"/>
                            <w:rPr>
                              <w:rFonts w:ascii="Calibri" w:hAnsi="Calibri" w:cs="Calibri"/>
                              <w:color w:val="000000"/>
                              <w:sz w:val="20"/>
                            </w:rPr>
                          </w:pPr>
                          <w:r w:rsidRPr="00420659">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36B3453A">
            <v:shapetype id="_x0000_t202" coordsize="21600,21600" o:spt="202" path="m,l,21600r21600,l21600,xe" w14:anchorId="41315C2E">
              <v:stroke joinstyle="miter"/>
              <v:path gradientshapeok="t" o:connecttype="rect"/>
            </v:shapetype>
            <v:shape id="MSIPCM458141269306c584af7a4aff"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textbox inset="20pt,0,,0">
                <w:txbxContent>
                  <w:p w:rsidRPr="00420659" w:rsidR="008A7660" w:rsidP="00420659" w:rsidRDefault="00420659" w14:paraId="282AB918" w14:textId="6B3E36F4">
                    <w:pPr>
                      <w:spacing w:after="0"/>
                      <w:rPr>
                        <w:rFonts w:ascii="Calibri" w:hAnsi="Calibri" w:cs="Calibri"/>
                        <w:color w:val="000000"/>
                        <w:sz w:val="20"/>
                      </w:rPr>
                    </w:pPr>
                    <w:r w:rsidRPr="00420659">
                      <w:rPr>
                        <w:rFonts w:ascii="Calibri" w:hAnsi="Calibri" w:cs="Calibri"/>
                        <w:color w:val="000000"/>
                        <w:sz w:val="20"/>
                      </w:rPr>
                      <w:t>Classification: Internal</w:t>
                    </w:r>
                  </w:p>
                </w:txbxContent>
              </v:textbox>
              <w10:wrap anchorx="page" anchory="page"/>
            </v:shape>
          </w:pict>
        </mc:Fallback>
      </mc:AlternateContent>
    </w:r>
    <w:sdt>
      <w:sdtPr>
        <w:id w:val="-1793741047"/>
        <w:docPartObj>
          <w:docPartGallery w:val="Page Numbers (Bottom of Page)"/>
          <w:docPartUnique/>
        </w:docPartObj>
      </w:sdtPr>
      <w:sdtEndPr>
        <w:rPr>
          <w:noProof/>
        </w:rPr>
      </w:sdtEndPr>
      <w:sdtContent>
        <w:r>
          <w:rPr>
            <w:noProof/>
            <w:lang w:val="es-PE" w:eastAsia="es-PE"/>
          </w:rPr>
          <w:drawing>
            <wp:anchor distT="0" distB="0" distL="114300" distR="114300" simplePos="0" relativeHeight="251661312" behindDoc="0" locked="0" layoutInCell="1" allowOverlap="1" wp14:anchorId="376B5276" wp14:editId="3BF53777">
              <wp:simplePos x="0" y="0"/>
              <wp:positionH relativeFrom="margin">
                <wp:align>left</wp:align>
              </wp:positionH>
              <wp:positionV relativeFrom="paragraph">
                <wp:posOffset>19050</wp:posOffset>
              </wp:positionV>
              <wp:extent cx="1656715" cy="752338"/>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752338"/>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sdtContent>
    </w:sdt>
  </w:p>
  <w:p w:rsidR="008A7660" w:rsidRDefault="008A7660" w14:paraId="790C6FBB" w14:textId="2971C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DAE" w:rsidP="006637B3" w:rsidRDefault="00DF5DAE" w14:paraId="30265E66" w14:textId="77777777">
      <w:pPr>
        <w:spacing w:after="0" w:line="240" w:lineRule="auto"/>
      </w:pPr>
      <w:r>
        <w:separator/>
      </w:r>
    </w:p>
  </w:footnote>
  <w:footnote w:type="continuationSeparator" w:id="0">
    <w:p w:rsidR="00DF5DAE" w:rsidP="006637B3" w:rsidRDefault="00DF5DAE" w14:paraId="65D0E1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7660" w:rsidRDefault="008A7660" w14:paraId="57816ED6" w14:textId="77777777">
    <w:pPr>
      <w:pStyle w:val="Header"/>
    </w:pPr>
    <w:r>
      <w:rPr>
        <w:noProof/>
        <w:color w:val="0000FF"/>
        <w:lang w:val="es-PE" w:eastAsia="es-PE"/>
      </w:rPr>
      <w:drawing>
        <wp:anchor distT="0" distB="0" distL="114300" distR="114300" simplePos="0" relativeHeight="251659264" behindDoc="1" locked="0" layoutInCell="1" allowOverlap="1" wp14:anchorId="5C10ADB4" wp14:editId="06E4B1DA">
          <wp:simplePos x="0" y="0"/>
          <wp:positionH relativeFrom="column">
            <wp:posOffset>-9525</wp:posOffset>
          </wp:positionH>
          <wp:positionV relativeFrom="paragraph">
            <wp:posOffset>-168910</wp:posOffset>
          </wp:positionV>
          <wp:extent cx="3134995" cy="248285"/>
          <wp:effectExtent l="0" t="0" r="8255" b="0"/>
          <wp:wrapThrough wrapText="bothSides">
            <wp:wrapPolygon edited="0">
              <wp:start x="0" y="0"/>
              <wp:lineTo x="0" y="19887"/>
              <wp:lineTo x="21526" y="19887"/>
              <wp:lineTo x="21526" y="0"/>
              <wp:lineTo x="0" y="0"/>
            </wp:wrapPolygon>
          </wp:wrapThrough>
          <wp:docPr id="21" name="Picture 2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363"/>
    <w:multiLevelType w:val="multilevel"/>
    <w:tmpl w:val="F89056EA"/>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640F0"/>
    <w:multiLevelType w:val="hybridMultilevel"/>
    <w:tmpl w:val="C7F6D050"/>
    <w:lvl w:ilvl="0" w:tplc="6114BA4E">
      <w:start w:val="3120"/>
      <w:numFmt w:val="bullet"/>
      <w:lvlText w:val="-"/>
      <w:lvlJc w:val="left"/>
      <w:pPr>
        <w:ind w:left="927" w:hanging="360"/>
      </w:pPr>
      <w:rPr>
        <w:rFonts w:hint="default" w:ascii="Verdana" w:hAnsi="Verdana" w:eastAsia="Times New Roman" w:cs="Arial"/>
        <w:b w:val="0"/>
      </w:rPr>
    </w:lvl>
    <w:lvl w:ilvl="1" w:tplc="280A0003" w:tentative="1">
      <w:start w:val="1"/>
      <w:numFmt w:val="bullet"/>
      <w:lvlText w:val="o"/>
      <w:lvlJc w:val="left"/>
      <w:pPr>
        <w:ind w:left="1647" w:hanging="360"/>
      </w:pPr>
      <w:rPr>
        <w:rFonts w:hint="default" w:ascii="Courier New" w:hAnsi="Courier New" w:cs="Courier New"/>
      </w:rPr>
    </w:lvl>
    <w:lvl w:ilvl="2" w:tplc="280A0005" w:tentative="1">
      <w:start w:val="1"/>
      <w:numFmt w:val="bullet"/>
      <w:lvlText w:val=""/>
      <w:lvlJc w:val="left"/>
      <w:pPr>
        <w:ind w:left="2367" w:hanging="360"/>
      </w:pPr>
      <w:rPr>
        <w:rFonts w:hint="default" w:ascii="Wingdings" w:hAnsi="Wingdings"/>
      </w:rPr>
    </w:lvl>
    <w:lvl w:ilvl="3" w:tplc="280A0001" w:tentative="1">
      <w:start w:val="1"/>
      <w:numFmt w:val="bullet"/>
      <w:lvlText w:val=""/>
      <w:lvlJc w:val="left"/>
      <w:pPr>
        <w:ind w:left="3087" w:hanging="360"/>
      </w:pPr>
      <w:rPr>
        <w:rFonts w:hint="default" w:ascii="Symbol" w:hAnsi="Symbol"/>
      </w:rPr>
    </w:lvl>
    <w:lvl w:ilvl="4" w:tplc="280A0003" w:tentative="1">
      <w:start w:val="1"/>
      <w:numFmt w:val="bullet"/>
      <w:lvlText w:val="o"/>
      <w:lvlJc w:val="left"/>
      <w:pPr>
        <w:ind w:left="3807" w:hanging="360"/>
      </w:pPr>
      <w:rPr>
        <w:rFonts w:hint="default" w:ascii="Courier New" w:hAnsi="Courier New" w:cs="Courier New"/>
      </w:rPr>
    </w:lvl>
    <w:lvl w:ilvl="5" w:tplc="280A0005" w:tentative="1">
      <w:start w:val="1"/>
      <w:numFmt w:val="bullet"/>
      <w:lvlText w:val=""/>
      <w:lvlJc w:val="left"/>
      <w:pPr>
        <w:ind w:left="4527" w:hanging="360"/>
      </w:pPr>
      <w:rPr>
        <w:rFonts w:hint="default" w:ascii="Wingdings" w:hAnsi="Wingdings"/>
      </w:rPr>
    </w:lvl>
    <w:lvl w:ilvl="6" w:tplc="280A0001" w:tentative="1">
      <w:start w:val="1"/>
      <w:numFmt w:val="bullet"/>
      <w:lvlText w:val=""/>
      <w:lvlJc w:val="left"/>
      <w:pPr>
        <w:ind w:left="5247" w:hanging="360"/>
      </w:pPr>
      <w:rPr>
        <w:rFonts w:hint="default" w:ascii="Symbol" w:hAnsi="Symbol"/>
      </w:rPr>
    </w:lvl>
    <w:lvl w:ilvl="7" w:tplc="280A0003" w:tentative="1">
      <w:start w:val="1"/>
      <w:numFmt w:val="bullet"/>
      <w:lvlText w:val="o"/>
      <w:lvlJc w:val="left"/>
      <w:pPr>
        <w:ind w:left="5967" w:hanging="360"/>
      </w:pPr>
      <w:rPr>
        <w:rFonts w:hint="default" w:ascii="Courier New" w:hAnsi="Courier New" w:cs="Courier New"/>
      </w:rPr>
    </w:lvl>
    <w:lvl w:ilvl="8" w:tplc="280A0005" w:tentative="1">
      <w:start w:val="1"/>
      <w:numFmt w:val="bullet"/>
      <w:lvlText w:val=""/>
      <w:lvlJc w:val="left"/>
      <w:pPr>
        <w:ind w:left="6687" w:hanging="360"/>
      </w:pPr>
      <w:rPr>
        <w:rFonts w:hint="default" w:ascii="Wingdings" w:hAnsi="Wingdings"/>
      </w:rPr>
    </w:lvl>
  </w:abstractNum>
  <w:abstractNum w:abstractNumId="2" w15:restartNumberingAfterBreak="0">
    <w:nsid w:val="085C515F"/>
    <w:multiLevelType w:val="multilevel"/>
    <w:tmpl w:val="F1280E4E"/>
    <w:lvl w:ilvl="0">
      <w:start w:val="2"/>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8F83016"/>
    <w:multiLevelType w:val="multilevel"/>
    <w:tmpl w:val="CF98B17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1F2392"/>
    <w:multiLevelType w:val="hybridMultilevel"/>
    <w:tmpl w:val="7C008F6E"/>
    <w:lvl w:ilvl="0" w:tplc="10A87962">
      <w:start w:val="1"/>
      <w:numFmt w:val="decimal"/>
      <w:lvlText w:val="2.4.%1."/>
      <w:lvlJc w:val="left"/>
      <w:pPr>
        <w:ind w:left="1426" w:hanging="360"/>
      </w:pPr>
      <w:rPr>
        <w:rFonts w:hint="default" w:ascii="Verdana" w:hAnsi="Verdana"/>
        <w:sz w:val="20"/>
        <w:szCs w:val="20"/>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5" w15:restartNumberingAfterBreak="0">
    <w:nsid w:val="0FF84CF8"/>
    <w:multiLevelType w:val="hybridMultilevel"/>
    <w:tmpl w:val="41F4940A"/>
    <w:lvl w:ilvl="0" w:tplc="E83CDC34">
      <w:start w:val="1"/>
      <w:numFmt w:val="lowerRoman"/>
      <w:lvlText w:val="(%1)"/>
      <w:lvlJc w:val="left"/>
      <w:pPr>
        <w:ind w:left="1800" w:hanging="1080"/>
      </w:pPr>
      <w:rPr>
        <w:rFonts w:hint="default"/>
        <w:sz w:val="20"/>
        <w:szCs w:val="20"/>
        <w:u w:val="non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1277240F"/>
    <w:multiLevelType w:val="hybridMultilevel"/>
    <w:tmpl w:val="41F4940A"/>
    <w:lvl w:ilvl="0" w:tplc="E83CDC34">
      <w:start w:val="1"/>
      <w:numFmt w:val="lowerRoman"/>
      <w:lvlText w:val="(%1)"/>
      <w:lvlJc w:val="left"/>
      <w:pPr>
        <w:ind w:left="1800" w:hanging="1080"/>
      </w:pPr>
      <w:rPr>
        <w:rFonts w:hint="default"/>
        <w:sz w:val="20"/>
        <w:szCs w:val="20"/>
        <w:u w:val="non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17001993"/>
    <w:multiLevelType w:val="multilevel"/>
    <w:tmpl w:val="64382584"/>
    <w:lvl w:ilvl="0">
      <w:start w:val="1"/>
      <w:numFmt w:val="decimal"/>
      <w:lvlText w:val="%1"/>
      <w:lvlJc w:val="left"/>
      <w:pPr>
        <w:ind w:left="360" w:hanging="360"/>
      </w:pPr>
      <w:rPr>
        <w:rFonts w:hint="default" w:ascii="Verdana" w:hAnsi="Verdana"/>
        <w:color w:val="auto"/>
        <w:sz w:val="19"/>
      </w:rPr>
    </w:lvl>
    <w:lvl w:ilvl="1">
      <w:start w:val="1"/>
      <w:numFmt w:val="decimal"/>
      <w:lvlText w:val="%1.%2"/>
      <w:lvlJc w:val="left"/>
      <w:pPr>
        <w:ind w:left="-491" w:hanging="360"/>
      </w:pPr>
      <w:rPr>
        <w:rFonts w:hint="default" w:ascii="Verdana" w:hAnsi="Verdana"/>
        <w:b w:val="0"/>
        <w:color w:val="auto"/>
        <w:sz w:val="19"/>
      </w:rPr>
    </w:lvl>
    <w:lvl w:ilvl="2">
      <w:start w:val="1"/>
      <w:numFmt w:val="decimal"/>
      <w:lvlText w:val="%1.%2.%3"/>
      <w:lvlJc w:val="left"/>
      <w:pPr>
        <w:ind w:left="-1342" w:hanging="360"/>
      </w:pPr>
      <w:rPr>
        <w:rFonts w:hint="default" w:ascii="Verdana" w:hAnsi="Verdana"/>
        <w:color w:val="auto"/>
        <w:sz w:val="19"/>
      </w:rPr>
    </w:lvl>
    <w:lvl w:ilvl="3">
      <w:start w:val="1"/>
      <w:numFmt w:val="decimal"/>
      <w:lvlText w:val="%1.%2.%3.%4"/>
      <w:lvlJc w:val="left"/>
      <w:pPr>
        <w:ind w:left="-1833" w:hanging="720"/>
      </w:pPr>
      <w:rPr>
        <w:rFonts w:hint="default" w:ascii="Verdana" w:hAnsi="Verdana"/>
        <w:color w:val="auto"/>
        <w:sz w:val="19"/>
      </w:rPr>
    </w:lvl>
    <w:lvl w:ilvl="4">
      <w:start w:val="1"/>
      <w:numFmt w:val="decimal"/>
      <w:lvlText w:val="%1.%2.%3.%4.%5"/>
      <w:lvlJc w:val="left"/>
      <w:pPr>
        <w:ind w:left="-2684" w:hanging="720"/>
      </w:pPr>
      <w:rPr>
        <w:rFonts w:hint="default" w:ascii="Verdana" w:hAnsi="Verdana"/>
        <w:color w:val="auto"/>
        <w:sz w:val="19"/>
      </w:rPr>
    </w:lvl>
    <w:lvl w:ilvl="5">
      <w:start w:val="1"/>
      <w:numFmt w:val="decimal"/>
      <w:lvlText w:val="%1.%2.%3.%4.%5.%6"/>
      <w:lvlJc w:val="left"/>
      <w:pPr>
        <w:ind w:left="-3175" w:hanging="1080"/>
      </w:pPr>
      <w:rPr>
        <w:rFonts w:hint="default" w:ascii="Verdana" w:hAnsi="Verdana"/>
        <w:color w:val="auto"/>
        <w:sz w:val="19"/>
      </w:rPr>
    </w:lvl>
    <w:lvl w:ilvl="6">
      <w:start w:val="1"/>
      <w:numFmt w:val="decimal"/>
      <w:lvlText w:val="%1.%2.%3.%4.%5.%6.%7"/>
      <w:lvlJc w:val="left"/>
      <w:pPr>
        <w:ind w:left="-4026" w:hanging="1080"/>
      </w:pPr>
      <w:rPr>
        <w:rFonts w:hint="default" w:ascii="Verdana" w:hAnsi="Verdana"/>
        <w:color w:val="auto"/>
        <w:sz w:val="19"/>
      </w:rPr>
    </w:lvl>
    <w:lvl w:ilvl="7">
      <w:start w:val="1"/>
      <w:numFmt w:val="decimal"/>
      <w:lvlText w:val="%1.%2.%3.%4.%5.%6.%7.%8"/>
      <w:lvlJc w:val="left"/>
      <w:pPr>
        <w:ind w:left="-4877" w:hanging="1080"/>
      </w:pPr>
      <w:rPr>
        <w:rFonts w:hint="default" w:ascii="Verdana" w:hAnsi="Verdana"/>
        <w:color w:val="auto"/>
        <w:sz w:val="19"/>
      </w:rPr>
    </w:lvl>
    <w:lvl w:ilvl="8">
      <w:start w:val="1"/>
      <w:numFmt w:val="decimal"/>
      <w:lvlText w:val="%1.%2.%3.%4.%5.%6.%7.%8.%9"/>
      <w:lvlJc w:val="left"/>
      <w:pPr>
        <w:ind w:left="-5368" w:hanging="1440"/>
      </w:pPr>
      <w:rPr>
        <w:rFonts w:hint="default" w:ascii="Verdana" w:hAnsi="Verdana"/>
        <w:color w:val="auto"/>
        <w:sz w:val="19"/>
      </w:rPr>
    </w:lvl>
  </w:abstractNum>
  <w:abstractNum w:abstractNumId="8" w15:restartNumberingAfterBreak="0">
    <w:nsid w:val="17570745"/>
    <w:multiLevelType w:val="multilevel"/>
    <w:tmpl w:val="72B896CA"/>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A96304"/>
    <w:multiLevelType w:val="multilevel"/>
    <w:tmpl w:val="DA42A524"/>
    <w:lvl w:ilvl="0">
      <w:start w:val="1"/>
      <w:numFmt w:val="decimal"/>
      <w:lvlText w:val="%1"/>
      <w:lvlJc w:val="left"/>
      <w:pPr>
        <w:ind w:left="360" w:hanging="360"/>
      </w:pPr>
      <w:rPr>
        <w:rFonts w:hint="default"/>
      </w:rPr>
    </w:lvl>
    <w:lvl w:ilvl="1">
      <w:start w:val="1"/>
      <w:numFmt w:val="decimal"/>
      <w:lvlText w:val="%1.%2"/>
      <w:lvlJc w:val="left"/>
      <w:pPr>
        <w:ind w:left="4973" w:hanging="720"/>
      </w:pPr>
      <w:rPr>
        <w:rFonts w:hint="default"/>
        <w:b/>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10" w15:restartNumberingAfterBreak="0">
    <w:nsid w:val="1968629E"/>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1D9E7576"/>
    <w:multiLevelType w:val="multilevel"/>
    <w:tmpl w:val="933E18DC"/>
    <w:lvl w:ilvl="0">
      <w:start w:val="2"/>
      <w:numFmt w:val="decimal"/>
      <w:lvlText w:val="%1"/>
      <w:lvlJc w:val="left"/>
      <w:pPr>
        <w:ind w:left="360" w:hanging="360"/>
      </w:pPr>
      <w:rPr>
        <w:rFonts w:hint="default" w:cs="Calibri" w:eastAsiaTheme="minorHAnsi"/>
      </w:rPr>
    </w:lvl>
    <w:lvl w:ilvl="1">
      <w:start w:val="1"/>
      <w:numFmt w:val="decimal"/>
      <w:lvlText w:val="%1.%2"/>
      <w:lvlJc w:val="left"/>
      <w:pPr>
        <w:ind w:left="720" w:hanging="720"/>
      </w:pPr>
      <w:rPr>
        <w:rFonts w:hint="default" w:cs="Calibri" w:eastAsiaTheme="minorHAnsi"/>
        <w:b/>
      </w:rPr>
    </w:lvl>
    <w:lvl w:ilvl="2">
      <w:start w:val="1"/>
      <w:numFmt w:val="decimal"/>
      <w:lvlText w:val="%1.%2.%3"/>
      <w:lvlJc w:val="left"/>
      <w:pPr>
        <w:ind w:left="720" w:hanging="720"/>
      </w:pPr>
      <w:rPr>
        <w:rFonts w:hint="default" w:cs="Calibri" w:eastAsiaTheme="minorHAnsi"/>
      </w:rPr>
    </w:lvl>
    <w:lvl w:ilvl="3">
      <w:start w:val="1"/>
      <w:numFmt w:val="decimal"/>
      <w:lvlText w:val="%1.%2.%3.%4"/>
      <w:lvlJc w:val="left"/>
      <w:pPr>
        <w:ind w:left="1080" w:hanging="1080"/>
      </w:pPr>
      <w:rPr>
        <w:rFonts w:hint="default" w:cs="Calibri" w:eastAsiaTheme="minorHAnsi"/>
      </w:rPr>
    </w:lvl>
    <w:lvl w:ilvl="4">
      <w:start w:val="1"/>
      <w:numFmt w:val="decimal"/>
      <w:lvlText w:val="%1.%2.%3.%4.%5"/>
      <w:lvlJc w:val="left"/>
      <w:pPr>
        <w:ind w:left="1080" w:hanging="1080"/>
      </w:pPr>
      <w:rPr>
        <w:rFonts w:hint="default" w:cs="Calibri" w:eastAsiaTheme="minorHAnsi"/>
      </w:rPr>
    </w:lvl>
    <w:lvl w:ilvl="5">
      <w:start w:val="1"/>
      <w:numFmt w:val="decimal"/>
      <w:lvlText w:val="%1.%2.%3.%4.%5.%6"/>
      <w:lvlJc w:val="left"/>
      <w:pPr>
        <w:ind w:left="1440" w:hanging="1440"/>
      </w:pPr>
      <w:rPr>
        <w:rFonts w:hint="default" w:cs="Calibri" w:eastAsiaTheme="minorHAnsi"/>
      </w:rPr>
    </w:lvl>
    <w:lvl w:ilvl="6">
      <w:start w:val="1"/>
      <w:numFmt w:val="decimal"/>
      <w:lvlText w:val="%1.%2.%3.%4.%5.%6.%7"/>
      <w:lvlJc w:val="left"/>
      <w:pPr>
        <w:ind w:left="1800" w:hanging="1800"/>
      </w:pPr>
      <w:rPr>
        <w:rFonts w:hint="default" w:cs="Calibri" w:eastAsiaTheme="minorHAnsi"/>
      </w:rPr>
    </w:lvl>
    <w:lvl w:ilvl="7">
      <w:start w:val="1"/>
      <w:numFmt w:val="decimal"/>
      <w:lvlText w:val="%1.%2.%3.%4.%5.%6.%7.%8"/>
      <w:lvlJc w:val="left"/>
      <w:pPr>
        <w:ind w:left="1800" w:hanging="1800"/>
      </w:pPr>
      <w:rPr>
        <w:rFonts w:hint="default" w:cs="Calibri" w:eastAsiaTheme="minorHAnsi"/>
      </w:rPr>
    </w:lvl>
    <w:lvl w:ilvl="8">
      <w:start w:val="1"/>
      <w:numFmt w:val="decimal"/>
      <w:lvlText w:val="%1.%2.%3.%4.%5.%6.%7.%8.%9"/>
      <w:lvlJc w:val="left"/>
      <w:pPr>
        <w:ind w:left="2160" w:hanging="2160"/>
      </w:pPr>
      <w:rPr>
        <w:rFonts w:hint="default" w:cs="Calibri" w:eastAsiaTheme="minorHAnsi"/>
      </w:rPr>
    </w:lvl>
  </w:abstractNum>
  <w:abstractNum w:abstractNumId="12" w15:restartNumberingAfterBreak="0">
    <w:nsid w:val="1F511D9D"/>
    <w:multiLevelType w:val="hybridMultilevel"/>
    <w:tmpl w:val="8CD070A2"/>
    <w:lvl w:ilvl="0" w:tplc="0FEC1E92">
      <w:start w:val="3"/>
      <w:numFmt w:val="bullet"/>
      <w:lvlText w:val="-"/>
      <w:lvlJc w:val="left"/>
      <w:pPr>
        <w:ind w:left="1287" w:hanging="360"/>
      </w:pPr>
      <w:rPr>
        <w:rFonts w:hint="default" w:ascii="Verdana" w:hAnsi="Verdana" w:eastAsia="Times New Roman" w:cs="Aria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2EC7489C"/>
    <w:multiLevelType w:val="hybridMultilevel"/>
    <w:tmpl w:val="0914ABE2"/>
    <w:lvl w:ilvl="0" w:tplc="0FEC1E92">
      <w:start w:val="3"/>
      <w:numFmt w:val="bullet"/>
      <w:lvlText w:val="-"/>
      <w:lvlJc w:val="left"/>
      <w:pPr>
        <w:ind w:left="720" w:hanging="360"/>
      </w:pPr>
      <w:rPr>
        <w:rFonts w:hint="default" w:ascii="Verdana" w:hAnsi="Verdana" w:eastAsia="Times New Roman" w:cs="Aria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4" w15:restartNumberingAfterBreak="0">
    <w:nsid w:val="32C563B9"/>
    <w:multiLevelType w:val="multilevel"/>
    <w:tmpl w:val="EBB876F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F240E6"/>
    <w:multiLevelType w:val="hybridMultilevel"/>
    <w:tmpl w:val="CB0AB456"/>
    <w:lvl w:ilvl="0" w:tplc="E83CDC34">
      <w:start w:val="1"/>
      <w:numFmt w:val="lowerRoman"/>
      <w:lvlText w:val="(%1)"/>
      <w:lvlJc w:val="left"/>
      <w:pPr>
        <w:ind w:left="4058" w:hanging="1080"/>
      </w:pPr>
      <w:rPr>
        <w:rFonts w:hint="default"/>
        <w:sz w:val="20"/>
        <w:szCs w:val="20"/>
        <w:u w:val="none"/>
      </w:rPr>
    </w:lvl>
    <w:lvl w:ilvl="1" w:tplc="280A0019">
      <w:start w:val="1"/>
      <w:numFmt w:val="lowerLetter"/>
      <w:lvlText w:val="%2."/>
      <w:lvlJc w:val="left"/>
      <w:pPr>
        <w:ind w:left="4058" w:hanging="360"/>
      </w:pPr>
    </w:lvl>
    <w:lvl w:ilvl="2" w:tplc="280A001B" w:tentative="1">
      <w:start w:val="1"/>
      <w:numFmt w:val="lowerRoman"/>
      <w:lvlText w:val="%3."/>
      <w:lvlJc w:val="right"/>
      <w:pPr>
        <w:ind w:left="4778" w:hanging="180"/>
      </w:pPr>
    </w:lvl>
    <w:lvl w:ilvl="3" w:tplc="280A000F" w:tentative="1">
      <w:start w:val="1"/>
      <w:numFmt w:val="decimal"/>
      <w:lvlText w:val="%4."/>
      <w:lvlJc w:val="left"/>
      <w:pPr>
        <w:ind w:left="5498" w:hanging="360"/>
      </w:pPr>
    </w:lvl>
    <w:lvl w:ilvl="4" w:tplc="280A0019" w:tentative="1">
      <w:start w:val="1"/>
      <w:numFmt w:val="lowerLetter"/>
      <w:lvlText w:val="%5."/>
      <w:lvlJc w:val="left"/>
      <w:pPr>
        <w:ind w:left="6218" w:hanging="360"/>
      </w:pPr>
    </w:lvl>
    <w:lvl w:ilvl="5" w:tplc="280A001B" w:tentative="1">
      <w:start w:val="1"/>
      <w:numFmt w:val="lowerRoman"/>
      <w:lvlText w:val="%6."/>
      <w:lvlJc w:val="right"/>
      <w:pPr>
        <w:ind w:left="6938" w:hanging="180"/>
      </w:pPr>
    </w:lvl>
    <w:lvl w:ilvl="6" w:tplc="280A000F" w:tentative="1">
      <w:start w:val="1"/>
      <w:numFmt w:val="decimal"/>
      <w:lvlText w:val="%7."/>
      <w:lvlJc w:val="left"/>
      <w:pPr>
        <w:ind w:left="7658" w:hanging="360"/>
      </w:pPr>
    </w:lvl>
    <w:lvl w:ilvl="7" w:tplc="280A0019" w:tentative="1">
      <w:start w:val="1"/>
      <w:numFmt w:val="lowerLetter"/>
      <w:lvlText w:val="%8."/>
      <w:lvlJc w:val="left"/>
      <w:pPr>
        <w:ind w:left="8378" w:hanging="360"/>
      </w:pPr>
    </w:lvl>
    <w:lvl w:ilvl="8" w:tplc="280A001B" w:tentative="1">
      <w:start w:val="1"/>
      <w:numFmt w:val="lowerRoman"/>
      <w:lvlText w:val="%9."/>
      <w:lvlJc w:val="right"/>
      <w:pPr>
        <w:ind w:left="9098" w:hanging="180"/>
      </w:pPr>
    </w:lvl>
  </w:abstractNum>
  <w:abstractNum w:abstractNumId="16" w15:restartNumberingAfterBreak="0">
    <w:nsid w:val="3FE328EF"/>
    <w:multiLevelType w:val="hybridMultilevel"/>
    <w:tmpl w:val="CB0AB456"/>
    <w:lvl w:ilvl="0" w:tplc="E83CDC34">
      <w:start w:val="1"/>
      <w:numFmt w:val="lowerRoman"/>
      <w:lvlText w:val="(%1)"/>
      <w:lvlJc w:val="left"/>
      <w:pPr>
        <w:ind w:left="1800" w:hanging="1080"/>
      </w:pPr>
      <w:rPr>
        <w:rFonts w:hint="default"/>
        <w:sz w:val="20"/>
        <w:szCs w:val="20"/>
        <w:u w:val="no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42FE505F"/>
    <w:multiLevelType w:val="multilevel"/>
    <w:tmpl w:val="04FEDB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695221"/>
    <w:multiLevelType w:val="hybridMultilevel"/>
    <w:tmpl w:val="0644A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2449B3"/>
    <w:multiLevelType w:val="multilevel"/>
    <w:tmpl w:val="028AEA90"/>
    <w:lvl w:ilvl="0">
      <w:start w:val="2"/>
      <w:numFmt w:val="decimal"/>
      <w:lvlText w:val="%1"/>
      <w:lvlJc w:val="left"/>
      <w:pPr>
        <w:ind w:left="360" w:hanging="360"/>
      </w:pPr>
      <w:rPr>
        <w:rFonts w:hint="default" w:cs="Times New Roman"/>
      </w:rPr>
    </w:lvl>
    <w:lvl w:ilvl="1">
      <w:start w:val="2"/>
      <w:numFmt w:val="decimal"/>
      <w:lvlText w:val="%1.%2"/>
      <w:lvlJc w:val="left"/>
      <w:pPr>
        <w:ind w:left="1429" w:hanging="720"/>
      </w:pPr>
      <w:rPr>
        <w:rFonts w:hint="default" w:cs="Times New Roman"/>
        <w:b/>
      </w:rPr>
    </w:lvl>
    <w:lvl w:ilvl="2">
      <w:start w:val="1"/>
      <w:numFmt w:val="decimal"/>
      <w:lvlText w:val="%1.%2.%3"/>
      <w:lvlJc w:val="left"/>
      <w:pPr>
        <w:ind w:left="2138" w:hanging="720"/>
      </w:pPr>
      <w:rPr>
        <w:rFonts w:hint="default" w:cs="Times New Roman"/>
      </w:rPr>
    </w:lvl>
    <w:lvl w:ilvl="3">
      <w:start w:val="1"/>
      <w:numFmt w:val="decimal"/>
      <w:lvlText w:val="%1.%2.%3.%4"/>
      <w:lvlJc w:val="left"/>
      <w:pPr>
        <w:ind w:left="3207" w:hanging="1080"/>
      </w:pPr>
      <w:rPr>
        <w:rFonts w:hint="default" w:cs="Times New Roman"/>
      </w:rPr>
    </w:lvl>
    <w:lvl w:ilvl="4">
      <w:start w:val="1"/>
      <w:numFmt w:val="decimal"/>
      <w:lvlText w:val="%1.%2.%3.%4.%5"/>
      <w:lvlJc w:val="left"/>
      <w:pPr>
        <w:ind w:left="3916" w:hanging="1080"/>
      </w:pPr>
      <w:rPr>
        <w:rFonts w:hint="default" w:cs="Times New Roman"/>
      </w:rPr>
    </w:lvl>
    <w:lvl w:ilvl="5">
      <w:start w:val="1"/>
      <w:numFmt w:val="decimal"/>
      <w:lvlText w:val="%1.%2.%3.%4.%5.%6"/>
      <w:lvlJc w:val="left"/>
      <w:pPr>
        <w:ind w:left="4985" w:hanging="1440"/>
      </w:pPr>
      <w:rPr>
        <w:rFonts w:hint="default" w:cs="Times New Roman"/>
      </w:rPr>
    </w:lvl>
    <w:lvl w:ilvl="6">
      <w:start w:val="1"/>
      <w:numFmt w:val="decimal"/>
      <w:lvlText w:val="%1.%2.%3.%4.%5.%6.%7"/>
      <w:lvlJc w:val="left"/>
      <w:pPr>
        <w:ind w:left="6054" w:hanging="1800"/>
      </w:pPr>
      <w:rPr>
        <w:rFonts w:hint="default" w:cs="Times New Roman"/>
      </w:rPr>
    </w:lvl>
    <w:lvl w:ilvl="7">
      <w:start w:val="1"/>
      <w:numFmt w:val="decimal"/>
      <w:lvlText w:val="%1.%2.%3.%4.%5.%6.%7.%8"/>
      <w:lvlJc w:val="left"/>
      <w:pPr>
        <w:ind w:left="6763" w:hanging="1800"/>
      </w:pPr>
      <w:rPr>
        <w:rFonts w:hint="default" w:cs="Times New Roman"/>
      </w:rPr>
    </w:lvl>
    <w:lvl w:ilvl="8">
      <w:start w:val="1"/>
      <w:numFmt w:val="decimal"/>
      <w:lvlText w:val="%1.%2.%3.%4.%5.%6.%7.%8.%9"/>
      <w:lvlJc w:val="left"/>
      <w:pPr>
        <w:ind w:left="7832" w:hanging="2160"/>
      </w:pPr>
      <w:rPr>
        <w:rFonts w:hint="default" w:cs="Times New Roman"/>
      </w:rPr>
    </w:lvl>
  </w:abstractNum>
  <w:abstractNum w:abstractNumId="20" w15:restartNumberingAfterBreak="0">
    <w:nsid w:val="4834344E"/>
    <w:multiLevelType w:val="hybridMultilevel"/>
    <w:tmpl w:val="62109226"/>
    <w:lvl w:ilvl="0" w:tplc="D01C642C">
      <w:start w:val="1"/>
      <w:numFmt w:val="upperRoman"/>
      <w:lvlText w:val="(%1)"/>
      <w:lvlJc w:val="left"/>
      <w:pPr>
        <w:ind w:left="1800" w:hanging="108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15:restartNumberingAfterBreak="0">
    <w:nsid w:val="4E015229"/>
    <w:multiLevelType w:val="hybridMultilevel"/>
    <w:tmpl w:val="ADDA1A5C"/>
    <w:lvl w:ilvl="0" w:tplc="D9DEA27A">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548A03FA"/>
    <w:multiLevelType w:val="hybridMultilevel"/>
    <w:tmpl w:val="2BAA9516"/>
    <w:lvl w:ilvl="0" w:tplc="AE488FE8">
      <w:start w:val="9"/>
      <w:numFmt w:val="lowerLetter"/>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23" w15:restartNumberingAfterBreak="0">
    <w:nsid w:val="54BE5513"/>
    <w:multiLevelType w:val="hybridMultilevel"/>
    <w:tmpl w:val="685AAAB4"/>
    <w:lvl w:ilvl="0" w:tplc="3C98DC1E">
      <w:start w:val="1"/>
      <w:numFmt w:val="decimal"/>
      <w:lvlText w:val="1.%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5F976EA"/>
    <w:multiLevelType w:val="hybridMultilevel"/>
    <w:tmpl w:val="4D32D000"/>
    <w:lvl w:ilvl="0" w:tplc="32322D2C">
      <w:start w:val="1"/>
      <w:numFmt w:val="decimal"/>
      <w:lvlText w:val="%1."/>
      <w:lvlJc w:val="left"/>
      <w:pPr>
        <w:ind w:left="-207" w:hanging="360"/>
      </w:pPr>
      <w:rPr>
        <w:rFonts w:cs="Times New Roman"/>
        <w:b w:val="0"/>
        <w:strike w:val="0"/>
        <w:dstrike w:val="0"/>
        <w:u w:val="none"/>
        <w:effect w:val="none"/>
      </w:rPr>
    </w:lvl>
    <w:lvl w:ilvl="1" w:tplc="280A0019">
      <w:start w:val="1"/>
      <w:numFmt w:val="lowerLetter"/>
      <w:lvlText w:val="%2."/>
      <w:lvlJc w:val="left"/>
      <w:pPr>
        <w:ind w:left="513" w:hanging="360"/>
      </w:pPr>
    </w:lvl>
    <w:lvl w:ilvl="2" w:tplc="280A001B">
      <w:start w:val="1"/>
      <w:numFmt w:val="lowerRoman"/>
      <w:lvlText w:val="%3."/>
      <w:lvlJc w:val="right"/>
      <w:pPr>
        <w:ind w:left="1233" w:hanging="180"/>
      </w:pPr>
    </w:lvl>
    <w:lvl w:ilvl="3" w:tplc="280A000F">
      <w:start w:val="1"/>
      <w:numFmt w:val="decimal"/>
      <w:lvlText w:val="%4."/>
      <w:lvlJc w:val="left"/>
      <w:pPr>
        <w:ind w:left="1953" w:hanging="360"/>
      </w:pPr>
    </w:lvl>
    <w:lvl w:ilvl="4" w:tplc="280A0019">
      <w:start w:val="1"/>
      <w:numFmt w:val="lowerLetter"/>
      <w:lvlText w:val="%5."/>
      <w:lvlJc w:val="left"/>
      <w:pPr>
        <w:ind w:left="2673" w:hanging="360"/>
      </w:pPr>
    </w:lvl>
    <w:lvl w:ilvl="5" w:tplc="280A001B">
      <w:start w:val="1"/>
      <w:numFmt w:val="lowerRoman"/>
      <w:lvlText w:val="%6."/>
      <w:lvlJc w:val="right"/>
      <w:pPr>
        <w:ind w:left="3393" w:hanging="180"/>
      </w:pPr>
    </w:lvl>
    <w:lvl w:ilvl="6" w:tplc="280A000F">
      <w:start w:val="1"/>
      <w:numFmt w:val="decimal"/>
      <w:lvlText w:val="%7."/>
      <w:lvlJc w:val="left"/>
      <w:pPr>
        <w:ind w:left="4113" w:hanging="360"/>
      </w:pPr>
    </w:lvl>
    <w:lvl w:ilvl="7" w:tplc="280A0019">
      <w:start w:val="1"/>
      <w:numFmt w:val="lowerLetter"/>
      <w:lvlText w:val="%8."/>
      <w:lvlJc w:val="left"/>
      <w:pPr>
        <w:ind w:left="4833" w:hanging="360"/>
      </w:pPr>
    </w:lvl>
    <w:lvl w:ilvl="8" w:tplc="280A001B">
      <w:start w:val="1"/>
      <w:numFmt w:val="lowerRoman"/>
      <w:lvlText w:val="%9."/>
      <w:lvlJc w:val="right"/>
      <w:pPr>
        <w:ind w:left="5553" w:hanging="180"/>
      </w:pPr>
    </w:lvl>
  </w:abstractNum>
  <w:abstractNum w:abstractNumId="25" w15:restartNumberingAfterBreak="0">
    <w:nsid w:val="57A63BE3"/>
    <w:multiLevelType w:val="hybridMultilevel"/>
    <w:tmpl w:val="41F4940A"/>
    <w:lvl w:ilvl="0" w:tplc="E83CDC34">
      <w:start w:val="1"/>
      <w:numFmt w:val="lowerRoman"/>
      <w:lvlText w:val="(%1)"/>
      <w:lvlJc w:val="left"/>
      <w:pPr>
        <w:ind w:left="1800" w:hanging="1080"/>
      </w:pPr>
      <w:rPr>
        <w:rFonts w:hint="default"/>
        <w:sz w:val="20"/>
        <w:szCs w:val="20"/>
        <w:u w:val="non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605266AD"/>
    <w:multiLevelType w:val="hybridMultilevel"/>
    <w:tmpl w:val="CB0AB456"/>
    <w:lvl w:ilvl="0" w:tplc="E83CDC34">
      <w:start w:val="1"/>
      <w:numFmt w:val="lowerRoman"/>
      <w:lvlText w:val="(%1)"/>
      <w:lvlJc w:val="left"/>
      <w:pPr>
        <w:ind w:left="1800" w:hanging="1080"/>
      </w:pPr>
      <w:rPr>
        <w:rFonts w:hint="default"/>
        <w:sz w:val="20"/>
        <w:szCs w:val="20"/>
        <w:u w:val="no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650B10F0"/>
    <w:multiLevelType w:val="hybridMultilevel"/>
    <w:tmpl w:val="CD06D650"/>
    <w:lvl w:ilvl="0" w:tplc="E230DD1A">
      <w:start w:val="25"/>
      <w:numFmt w:val="bullet"/>
      <w:lvlText w:val="-"/>
      <w:lvlJc w:val="left"/>
      <w:pPr>
        <w:ind w:left="1287" w:hanging="360"/>
      </w:pPr>
      <w:rPr>
        <w:rFonts w:hint="default" w:ascii="Verdana" w:hAnsi="Verdana" w:eastAsia="Times New Roman" w:cs="Arial"/>
        <w:b/>
      </w:rPr>
    </w:lvl>
    <w:lvl w:ilvl="1" w:tplc="280A0003" w:tentative="1">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28" w15:restartNumberingAfterBreak="0">
    <w:nsid w:val="65A8358A"/>
    <w:multiLevelType w:val="hybridMultilevel"/>
    <w:tmpl w:val="E69EE01E"/>
    <w:lvl w:ilvl="0" w:tplc="778A815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6547BF9"/>
    <w:multiLevelType w:val="hybridMultilevel"/>
    <w:tmpl w:val="0AA8113A"/>
    <w:lvl w:ilvl="0" w:tplc="B05AF39A">
      <w:start w:val="2"/>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111498"/>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773D42E3"/>
    <w:multiLevelType w:val="multilevel"/>
    <w:tmpl w:val="67827F4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1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11"/>
  </w:num>
  <w:num w:numId="7">
    <w:abstractNumId w:val="22"/>
  </w:num>
  <w:num w:numId="8">
    <w:abstractNumId w:val="8"/>
  </w:num>
  <w:num w:numId="9">
    <w:abstractNumId w:val="30"/>
  </w:num>
  <w:num w:numId="10">
    <w:abstractNumId w:val="21"/>
  </w:num>
  <w:num w:numId="11">
    <w:abstractNumId w:val="13"/>
  </w:num>
  <w:num w:numId="12">
    <w:abstractNumId w:val="10"/>
  </w:num>
  <w:num w:numId="13">
    <w:abstractNumId w:val="20"/>
  </w:num>
  <w:num w:numId="14">
    <w:abstractNumId w:val="15"/>
  </w:num>
  <w:num w:numId="15">
    <w:abstractNumId w:val="26"/>
  </w:num>
  <w:num w:numId="16">
    <w:abstractNumId w:val="16"/>
  </w:num>
  <w:num w:numId="17">
    <w:abstractNumId w:val="5"/>
  </w:num>
  <w:num w:numId="18">
    <w:abstractNumId w:val="6"/>
  </w:num>
  <w:num w:numId="19">
    <w:abstractNumId w:val="25"/>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9"/>
  </w:num>
  <w:num w:numId="28">
    <w:abstractNumId w:val="23"/>
  </w:num>
  <w:num w:numId="29">
    <w:abstractNumId w:val="12"/>
  </w:num>
  <w:num w:numId="30">
    <w:abstractNumId w:val="18"/>
  </w:num>
  <w:num w:numId="31">
    <w:abstractNumId w:val="1"/>
  </w:num>
  <w:num w:numId="32">
    <w:abstractNumId w:val="27"/>
  </w:num>
  <w:num w:numId="33">
    <w:abstractNumId w:val="3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9A"/>
    <w:rsid w:val="0000048C"/>
    <w:rsid w:val="000023E0"/>
    <w:rsid w:val="000069F4"/>
    <w:rsid w:val="00014567"/>
    <w:rsid w:val="00014FC4"/>
    <w:rsid w:val="00020FEA"/>
    <w:rsid w:val="00021C3E"/>
    <w:rsid w:val="00022A45"/>
    <w:rsid w:val="00024CE5"/>
    <w:rsid w:val="00024DFC"/>
    <w:rsid w:val="00025BEC"/>
    <w:rsid w:val="00025DF7"/>
    <w:rsid w:val="00035B24"/>
    <w:rsid w:val="00036FAC"/>
    <w:rsid w:val="00041698"/>
    <w:rsid w:val="00044195"/>
    <w:rsid w:val="00046BF1"/>
    <w:rsid w:val="0004701D"/>
    <w:rsid w:val="00047312"/>
    <w:rsid w:val="00052AA7"/>
    <w:rsid w:val="00053C41"/>
    <w:rsid w:val="000545C1"/>
    <w:rsid w:val="000548EA"/>
    <w:rsid w:val="00054D16"/>
    <w:rsid w:val="000551C9"/>
    <w:rsid w:val="00055215"/>
    <w:rsid w:val="00055FCE"/>
    <w:rsid w:val="000611EE"/>
    <w:rsid w:val="00061E78"/>
    <w:rsid w:val="0007182D"/>
    <w:rsid w:val="00075468"/>
    <w:rsid w:val="00080453"/>
    <w:rsid w:val="00080482"/>
    <w:rsid w:val="00082FA2"/>
    <w:rsid w:val="00083728"/>
    <w:rsid w:val="000840B0"/>
    <w:rsid w:val="000868BE"/>
    <w:rsid w:val="000944D2"/>
    <w:rsid w:val="00096789"/>
    <w:rsid w:val="000975F8"/>
    <w:rsid w:val="000A14A2"/>
    <w:rsid w:val="000B485B"/>
    <w:rsid w:val="000B4D44"/>
    <w:rsid w:val="000B6463"/>
    <w:rsid w:val="000B6CE3"/>
    <w:rsid w:val="000C7A8A"/>
    <w:rsid w:val="000D425C"/>
    <w:rsid w:val="000D5B70"/>
    <w:rsid w:val="000D693D"/>
    <w:rsid w:val="000D7133"/>
    <w:rsid w:val="000D7282"/>
    <w:rsid w:val="000D7F71"/>
    <w:rsid w:val="000F0259"/>
    <w:rsid w:val="000F317E"/>
    <w:rsid w:val="000F5152"/>
    <w:rsid w:val="00102B40"/>
    <w:rsid w:val="00104DCA"/>
    <w:rsid w:val="00112BEC"/>
    <w:rsid w:val="00112DDD"/>
    <w:rsid w:val="00113FD6"/>
    <w:rsid w:val="00117198"/>
    <w:rsid w:val="0012545C"/>
    <w:rsid w:val="001262F5"/>
    <w:rsid w:val="001459F2"/>
    <w:rsid w:val="0015073C"/>
    <w:rsid w:val="00151389"/>
    <w:rsid w:val="00152D5F"/>
    <w:rsid w:val="00152F9A"/>
    <w:rsid w:val="001552DB"/>
    <w:rsid w:val="00165C5D"/>
    <w:rsid w:val="00166E89"/>
    <w:rsid w:val="00171ACE"/>
    <w:rsid w:val="00171CAC"/>
    <w:rsid w:val="001739B6"/>
    <w:rsid w:val="00177994"/>
    <w:rsid w:val="001831F3"/>
    <w:rsid w:val="00183505"/>
    <w:rsid w:val="001840E0"/>
    <w:rsid w:val="00184A01"/>
    <w:rsid w:val="00191833"/>
    <w:rsid w:val="00191D0B"/>
    <w:rsid w:val="00192E4F"/>
    <w:rsid w:val="001933A9"/>
    <w:rsid w:val="00196354"/>
    <w:rsid w:val="001A23C3"/>
    <w:rsid w:val="001A34F2"/>
    <w:rsid w:val="001A3F48"/>
    <w:rsid w:val="001A41A1"/>
    <w:rsid w:val="001A4CDD"/>
    <w:rsid w:val="001A616A"/>
    <w:rsid w:val="001B25A9"/>
    <w:rsid w:val="001B4F4C"/>
    <w:rsid w:val="001B7746"/>
    <w:rsid w:val="001C1834"/>
    <w:rsid w:val="001C2B65"/>
    <w:rsid w:val="001C3EBD"/>
    <w:rsid w:val="001C7A45"/>
    <w:rsid w:val="001D5B90"/>
    <w:rsid w:val="001D72BF"/>
    <w:rsid w:val="001E0F0D"/>
    <w:rsid w:val="001E1443"/>
    <w:rsid w:val="001E195C"/>
    <w:rsid w:val="001E1C3E"/>
    <w:rsid w:val="001E25F1"/>
    <w:rsid w:val="001E555B"/>
    <w:rsid w:val="001E5FFA"/>
    <w:rsid w:val="001E673E"/>
    <w:rsid w:val="001E68A4"/>
    <w:rsid w:val="001E6956"/>
    <w:rsid w:val="001E6BE0"/>
    <w:rsid w:val="001E7FE6"/>
    <w:rsid w:val="001F6681"/>
    <w:rsid w:val="00203457"/>
    <w:rsid w:val="002053BA"/>
    <w:rsid w:val="0020775E"/>
    <w:rsid w:val="00211C97"/>
    <w:rsid w:val="00212785"/>
    <w:rsid w:val="00214AC1"/>
    <w:rsid w:val="00215247"/>
    <w:rsid w:val="002162CE"/>
    <w:rsid w:val="00216D93"/>
    <w:rsid w:val="00217016"/>
    <w:rsid w:val="00226598"/>
    <w:rsid w:val="00227FEA"/>
    <w:rsid w:val="0023241B"/>
    <w:rsid w:val="00233B98"/>
    <w:rsid w:val="00241D8C"/>
    <w:rsid w:val="00241FC1"/>
    <w:rsid w:val="00242155"/>
    <w:rsid w:val="002439A9"/>
    <w:rsid w:val="00243E26"/>
    <w:rsid w:val="002464E5"/>
    <w:rsid w:val="00251286"/>
    <w:rsid w:val="00251C3A"/>
    <w:rsid w:val="002537D2"/>
    <w:rsid w:val="00255E84"/>
    <w:rsid w:val="00256EFD"/>
    <w:rsid w:val="0026428D"/>
    <w:rsid w:val="00264DDF"/>
    <w:rsid w:val="00267FC2"/>
    <w:rsid w:val="00270A50"/>
    <w:rsid w:val="00272AFF"/>
    <w:rsid w:val="00274087"/>
    <w:rsid w:val="00275167"/>
    <w:rsid w:val="0027573B"/>
    <w:rsid w:val="0028501E"/>
    <w:rsid w:val="00285572"/>
    <w:rsid w:val="00291FA3"/>
    <w:rsid w:val="00297586"/>
    <w:rsid w:val="002A0C6F"/>
    <w:rsid w:val="002A43EB"/>
    <w:rsid w:val="002A7AD7"/>
    <w:rsid w:val="002B1859"/>
    <w:rsid w:val="002B4A17"/>
    <w:rsid w:val="002B6C59"/>
    <w:rsid w:val="002C0D14"/>
    <w:rsid w:val="002C2007"/>
    <w:rsid w:val="002C2980"/>
    <w:rsid w:val="002C4D5E"/>
    <w:rsid w:val="002C4FFA"/>
    <w:rsid w:val="002C5580"/>
    <w:rsid w:val="002D1529"/>
    <w:rsid w:val="002D4861"/>
    <w:rsid w:val="002D724D"/>
    <w:rsid w:val="002D7F23"/>
    <w:rsid w:val="002E2B28"/>
    <w:rsid w:val="002E3149"/>
    <w:rsid w:val="003038DE"/>
    <w:rsid w:val="003109D3"/>
    <w:rsid w:val="003159C8"/>
    <w:rsid w:val="0033063E"/>
    <w:rsid w:val="00331740"/>
    <w:rsid w:val="00333021"/>
    <w:rsid w:val="003333A7"/>
    <w:rsid w:val="003342B2"/>
    <w:rsid w:val="00335D80"/>
    <w:rsid w:val="00343D99"/>
    <w:rsid w:val="003460C0"/>
    <w:rsid w:val="003463DC"/>
    <w:rsid w:val="00347215"/>
    <w:rsid w:val="0035205C"/>
    <w:rsid w:val="00352316"/>
    <w:rsid w:val="003575E7"/>
    <w:rsid w:val="00360436"/>
    <w:rsid w:val="0036348B"/>
    <w:rsid w:val="003643A9"/>
    <w:rsid w:val="0037522F"/>
    <w:rsid w:val="00377985"/>
    <w:rsid w:val="003847C9"/>
    <w:rsid w:val="00384973"/>
    <w:rsid w:val="003904C0"/>
    <w:rsid w:val="003910CF"/>
    <w:rsid w:val="00392968"/>
    <w:rsid w:val="00393E83"/>
    <w:rsid w:val="003A1F1E"/>
    <w:rsid w:val="003A2D41"/>
    <w:rsid w:val="003A3FBB"/>
    <w:rsid w:val="003A4BCA"/>
    <w:rsid w:val="003A774F"/>
    <w:rsid w:val="003B2B95"/>
    <w:rsid w:val="003B382C"/>
    <w:rsid w:val="003B4166"/>
    <w:rsid w:val="003B4471"/>
    <w:rsid w:val="003C1DAF"/>
    <w:rsid w:val="003C3EBC"/>
    <w:rsid w:val="003D74DB"/>
    <w:rsid w:val="003E0ADC"/>
    <w:rsid w:val="003E17FE"/>
    <w:rsid w:val="003E75DB"/>
    <w:rsid w:val="003E7BBC"/>
    <w:rsid w:val="003F10A1"/>
    <w:rsid w:val="003F1754"/>
    <w:rsid w:val="0040292D"/>
    <w:rsid w:val="00403E70"/>
    <w:rsid w:val="00404D27"/>
    <w:rsid w:val="004065F5"/>
    <w:rsid w:val="00407887"/>
    <w:rsid w:val="00407E3B"/>
    <w:rsid w:val="004128FF"/>
    <w:rsid w:val="004135E8"/>
    <w:rsid w:val="0041580E"/>
    <w:rsid w:val="00415863"/>
    <w:rsid w:val="00417854"/>
    <w:rsid w:val="0041796E"/>
    <w:rsid w:val="00420659"/>
    <w:rsid w:val="00422BCE"/>
    <w:rsid w:val="00424D75"/>
    <w:rsid w:val="004307E5"/>
    <w:rsid w:val="00431843"/>
    <w:rsid w:val="00450130"/>
    <w:rsid w:val="00452093"/>
    <w:rsid w:val="00463D1A"/>
    <w:rsid w:val="00463DE5"/>
    <w:rsid w:val="00466FFE"/>
    <w:rsid w:val="00470127"/>
    <w:rsid w:val="004706AB"/>
    <w:rsid w:val="004712D9"/>
    <w:rsid w:val="004738C9"/>
    <w:rsid w:val="00473DD2"/>
    <w:rsid w:val="004747DD"/>
    <w:rsid w:val="004A1A00"/>
    <w:rsid w:val="004B1F35"/>
    <w:rsid w:val="004B2444"/>
    <w:rsid w:val="004C0395"/>
    <w:rsid w:val="004C4B4F"/>
    <w:rsid w:val="004C7726"/>
    <w:rsid w:val="004C7808"/>
    <w:rsid w:val="004D10C5"/>
    <w:rsid w:val="004D258F"/>
    <w:rsid w:val="004D322F"/>
    <w:rsid w:val="004D5B3B"/>
    <w:rsid w:val="004D5BF8"/>
    <w:rsid w:val="004E0B8D"/>
    <w:rsid w:val="004E38BE"/>
    <w:rsid w:val="004E3FF5"/>
    <w:rsid w:val="004E6C4A"/>
    <w:rsid w:val="004F049C"/>
    <w:rsid w:val="005002FB"/>
    <w:rsid w:val="005008C0"/>
    <w:rsid w:val="0050522B"/>
    <w:rsid w:val="00505E8F"/>
    <w:rsid w:val="00513DD0"/>
    <w:rsid w:val="00514ED3"/>
    <w:rsid w:val="00516220"/>
    <w:rsid w:val="00517C70"/>
    <w:rsid w:val="005202F7"/>
    <w:rsid w:val="005206CF"/>
    <w:rsid w:val="00521E8D"/>
    <w:rsid w:val="00526587"/>
    <w:rsid w:val="00527B29"/>
    <w:rsid w:val="00527BB1"/>
    <w:rsid w:val="0053070B"/>
    <w:rsid w:val="00531EE2"/>
    <w:rsid w:val="005403DD"/>
    <w:rsid w:val="00541CAC"/>
    <w:rsid w:val="00545F5C"/>
    <w:rsid w:val="0054602B"/>
    <w:rsid w:val="00546229"/>
    <w:rsid w:val="005523B4"/>
    <w:rsid w:val="00553B7F"/>
    <w:rsid w:val="00554DD1"/>
    <w:rsid w:val="00555602"/>
    <w:rsid w:val="005630B2"/>
    <w:rsid w:val="00563E90"/>
    <w:rsid w:val="00564DE1"/>
    <w:rsid w:val="00565628"/>
    <w:rsid w:val="00567720"/>
    <w:rsid w:val="00575B52"/>
    <w:rsid w:val="00576DFF"/>
    <w:rsid w:val="00580CA9"/>
    <w:rsid w:val="005814B1"/>
    <w:rsid w:val="0058500D"/>
    <w:rsid w:val="005978C0"/>
    <w:rsid w:val="005A1FCE"/>
    <w:rsid w:val="005A55CF"/>
    <w:rsid w:val="005A5F8E"/>
    <w:rsid w:val="005A6A75"/>
    <w:rsid w:val="005B12C6"/>
    <w:rsid w:val="005B2522"/>
    <w:rsid w:val="005B331C"/>
    <w:rsid w:val="005B4E3C"/>
    <w:rsid w:val="005B7C5B"/>
    <w:rsid w:val="005C2447"/>
    <w:rsid w:val="005D3BE1"/>
    <w:rsid w:val="005D5732"/>
    <w:rsid w:val="005E015F"/>
    <w:rsid w:val="005E05C0"/>
    <w:rsid w:val="005E0C49"/>
    <w:rsid w:val="005E3824"/>
    <w:rsid w:val="005F0F72"/>
    <w:rsid w:val="006066DB"/>
    <w:rsid w:val="00607C97"/>
    <w:rsid w:val="00627680"/>
    <w:rsid w:val="006300ED"/>
    <w:rsid w:val="006315FE"/>
    <w:rsid w:val="00632B1D"/>
    <w:rsid w:val="00633767"/>
    <w:rsid w:val="00633CAE"/>
    <w:rsid w:val="00634E76"/>
    <w:rsid w:val="0064197B"/>
    <w:rsid w:val="006516BC"/>
    <w:rsid w:val="0065359E"/>
    <w:rsid w:val="00654963"/>
    <w:rsid w:val="00661986"/>
    <w:rsid w:val="00662235"/>
    <w:rsid w:val="006637B3"/>
    <w:rsid w:val="00666023"/>
    <w:rsid w:val="00666E98"/>
    <w:rsid w:val="006712D6"/>
    <w:rsid w:val="00671B4D"/>
    <w:rsid w:val="0067463E"/>
    <w:rsid w:val="00675459"/>
    <w:rsid w:val="00675C8F"/>
    <w:rsid w:val="006777A9"/>
    <w:rsid w:val="00680267"/>
    <w:rsid w:val="00693756"/>
    <w:rsid w:val="006950EF"/>
    <w:rsid w:val="006956CA"/>
    <w:rsid w:val="0069784E"/>
    <w:rsid w:val="006A0247"/>
    <w:rsid w:val="006A08EA"/>
    <w:rsid w:val="006A25CF"/>
    <w:rsid w:val="006A4F3B"/>
    <w:rsid w:val="006B062B"/>
    <w:rsid w:val="006B1517"/>
    <w:rsid w:val="006B1CA3"/>
    <w:rsid w:val="006B52C5"/>
    <w:rsid w:val="006B7A4A"/>
    <w:rsid w:val="006C0533"/>
    <w:rsid w:val="006C0B3E"/>
    <w:rsid w:val="006C520A"/>
    <w:rsid w:val="006C609E"/>
    <w:rsid w:val="006C72D0"/>
    <w:rsid w:val="006D22F7"/>
    <w:rsid w:val="006D6516"/>
    <w:rsid w:val="006D74AA"/>
    <w:rsid w:val="006E1DF9"/>
    <w:rsid w:val="006F21A6"/>
    <w:rsid w:val="006F6E8F"/>
    <w:rsid w:val="006F703E"/>
    <w:rsid w:val="00705669"/>
    <w:rsid w:val="00706EB1"/>
    <w:rsid w:val="00710FAD"/>
    <w:rsid w:val="00713755"/>
    <w:rsid w:val="00717EC7"/>
    <w:rsid w:val="007208AC"/>
    <w:rsid w:val="00723702"/>
    <w:rsid w:val="00723800"/>
    <w:rsid w:val="00730E71"/>
    <w:rsid w:val="00731FC5"/>
    <w:rsid w:val="007330DF"/>
    <w:rsid w:val="00737CB7"/>
    <w:rsid w:val="007427AA"/>
    <w:rsid w:val="00743463"/>
    <w:rsid w:val="0074672A"/>
    <w:rsid w:val="007468CF"/>
    <w:rsid w:val="007511EB"/>
    <w:rsid w:val="007518D6"/>
    <w:rsid w:val="00752AB8"/>
    <w:rsid w:val="007544B3"/>
    <w:rsid w:val="00754867"/>
    <w:rsid w:val="0076403F"/>
    <w:rsid w:val="00767364"/>
    <w:rsid w:val="007677DB"/>
    <w:rsid w:val="0077324B"/>
    <w:rsid w:val="00776568"/>
    <w:rsid w:val="00780A08"/>
    <w:rsid w:val="00785587"/>
    <w:rsid w:val="007865B6"/>
    <w:rsid w:val="00790222"/>
    <w:rsid w:val="007A3043"/>
    <w:rsid w:val="007A4084"/>
    <w:rsid w:val="007B1942"/>
    <w:rsid w:val="007B383B"/>
    <w:rsid w:val="007B4A25"/>
    <w:rsid w:val="007B542D"/>
    <w:rsid w:val="007C56C2"/>
    <w:rsid w:val="007C5BBA"/>
    <w:rsid w:val="007C6463"/>
    <w:rsid w:val="007D34A2"/>
    <w:rsid w:val="007D7148"/>
    <w:rsid w:val="007E619F"/>
    <w:rsid w:val="007F0127"/>
    <w:rsid w:val="007F059D"/>
    <w:rsid w:val="007F220A"/>
    <w:rsid w:val="0080125B"/>
    <w:rsid w:val="008012CA"/>
    <w:rsid w:val="00801D29"/>
    <w:rsid w:val="008173D5"/>
    <w:rsid w:val="008206A5"/>
    <w:rsid w:val="00831A3D"/>
    <w:rsid w:val="00836FE1"/>
    <w:rsid w:val="00841738"/>
    <w:rsid w:val="00851E1F"/>
    <w:rsid w:val="008526AC"/>
    <w:rsid w:val="008527A4"/>
    <w:rsid w:val="00854A0B"/>
    <w:rsid w:val="00856279"/>
    <w:rsid w:val="00860D21"/>
    <w:rsid w:val="00864744"/>
    <w:rsid w:val="0087161E"/>
    <w:rsid w:val="0087273E"/>
    <w:rsid w:val="00875919"/>
    <w:rsid w:val="00875934"/>
    <w:rsid w:val="008773D8"/>
    <w:rsid w:val="00886BF2"/>
    <w:rsid w:val="0089388E"/>
    <w:rsid w:val="00896559"/>
    <w:rsid w:val="008A2DD9"/>
    <w:rsid w:val="008A3BCC"/>
    <w:rsid w:val="008A4310"/>
    <w:rsid w:val="008A7660"/>
    <w:rsid w:val="008A78BC"/>
    <w:rsid w:val="008B5070"/>
    <w:rsid w:val="008B5A68"/>
    <w:rsid w:val="008B5DDC"/>
    <w:rsid w:val="008B79BC"/>
    <w:rsid w:val="008C5273"/>
    <w:rsid w:val="008C573D"/>
    <w:rsid w:val="008C65CF"/>
    <w:rsid w:val="008D2CCF"/>
    <w:rsid w:val="008E4A0E"/>
    <w:rsid w:val="008E7148"/>
    <w:rsid w:val="008F1A44"/>
    <w:rsid w:val="008F22CE"/>
    <w:rsid w:val="008F389E"/>
    <w:rsid w:val="008F72E3"/>
    <w:rsid w:val="0090224C"/>
    <w:rsid w:val="00905FF9"/>
    <w:rsid w:val="00910007"/>
    <w:rsid w:val="009151DD"/>
    <w:rsid w:val="00916637"/>
    <w:rsid w:val="00916C99"/>
    <w:rsid w:val="00917945"/>
    <w:rsid w:val="00921986"/>
    <w:rsid w:val="009227B9"/>
    <w:rsid w:val="00924089"/>
    <w:rsid w:val="0092541A"/>
    <w:rsid w:val="009262B1"/>
    <w:rsid w:val="00927447"/>
    <w:rsid w:val="00927F17"/>
    <w:rsid w:val="00930422"/>
    <w:rsid w:val="009333CA"/>
    <w:rsid w:val="0093350A"/>
    <w:rsid w:val="00937815"/>
    <w:rsid w:val="00937A89"/>
    <w:rsid w:val="00943E15"/>
    <w:rsid w:val="00945D52"/>
    <w:rsid w:val="009475E9"/>
    <w:rsid w:val="00957BE7"/>
    <w:rsid w:val="00957D9A"/>
    <w:rsid w:val="00962F5D"/>
    <w:rsid w:val="0097182E"/>
    <w:rsid w:val="00972C5E"/>
    <w:rsid w:val="009745F9"/>
    <w:rsid w:val="00977564"/>
    <w:rsid w:val="00980155"/>
    <w:rsid w:val="00981161"/>
    <w:rsid w:val="00982052"/>
    <w:rsid w:val="00982729"/>
    <w:rsid w:val="009843BF"/>
    <w:rsid w:val="009845B4"/>
    <w:rsid w:val="00984B16"/>
    <w:rsid w:val="009923AF"/>
    <w:rsid w:val="009933C7"/>
    <w:rsid w:val="00994F9E"/>
    <w:rsid w:val="009955D1"/>
    <w:rsid w:val="009A62CA"/>
    <w:rsid w:val="009A7600"/>
    <w:rsid w:val="009B13C2"/>
    <w:rsid w:val="009B3061"/>
    <w:rsid w:val="009B3D78"/>
    <w:rsid w:val="009B45C8"/>
    <w:rsid w:val="009C013E"/>
    <w:rsid w:val="009C15A2"/>
    <w:rsid w:val="009C3E43"/>
    <w:rsid w:val="009C4BD8"/>
    <w:rsid w:val="009C736B"/>
    <w:rsid w:val="009C76BE"/>
    <w:rsid w:val="009C7F3B"/>
    <w:rsid w:val="009D1579"/>
    <w:rsid w:val="009D6294"/>
    <w:rsid w:val="009D647C"/>
    <w:rsid w:val="009D73D7"/>
    <w:rsid w:val="009D7FF5"/>
    <w:rsid w:val="009E505B"/>
    <w:rsid w:val="009E52D5"/>
    <w:rsid w:val="009E669A"/>
    <w:rsid w:val="009E6A47"/>
    <w:rsid w:val="009F2257"/>
    <w:rsid w:val="009F420E"/>
    <w:rsid w:val="009F5680"/>
    <w:rsid w:val="009F5D2D"/>
    <w:rsid w:val="009F6A52"/>
    <w:rsid w:val="00A0011A"/>
    <w:rsid w:val="00A032F0"/>
    <w:rsid w:val="00A03B78"/>
    <w:rsid w:val="00A07621"/>
    <w:rsid w:val="00A105C7"/>
    <w:rsid w:val="00A106ED"/>
    <w:rsid w:val="00A129C3"/>
    <w:rsid w:val="00A12CE0"/>
    <w:rsid w:val="00A2066E"/>
    <w:rsid w:val="00A20E73"/>
    <w:rsid w:val="00A268A3"/>
    <w:rsid w:val="00A32045"/>
    <w:rsid w:val="00A339E7"/>
    <w:rsid w:val="00A35605"/>
    <w:rsid w:val="00A35814"/>
    <w:rsid w:val="00A35B39"/>
    <w:rsid w:val="00A3799B"/>
    <w:rsid w:val="00A41AF3"/>
    <w:rsid w:val="00A43456"/>
    <w:rsid w:val="00A452D3"/>
    <w:rsid w:val="00A4614A"/>
    <w:rsid w:val="00A54478"/>
    <w:rsid w:val="00A6071E"/>
    <w:rsid w:val="00A61FCB"/>
    <w:rsid w:val="00A6484F"/>
    <w:rsid w:val="00A72AA8"/>
    <w:rsid w:val="00A732CA"/>
    <w:rsid w:val="00A828C3"/>
    <w:rsid w:val="00A855EB"/>
    <w:rsid w:val="00A85EAE"/>
    <w:rsid w:val="00A90370"/>
    <w:rsid w:val="00A91FF8"/>
    <w:rsid w:val="00A920B3"/>
    <w:rsid w:val="00A92D3D"/>
    <w:rsid w:val="00A94E0C"/>
    <w:rsid w:val="00A94FA0"/>
    <w:rsid w:val="00A9799D"/>
    <w:rsid w:val="00AA04A1"/>
    <w:rsid w:val="00AA14F8"/>
    <w:rsid w:val="00AA265C"/>
    <w:rsid w:val="00AB080C"/>
    <w:rsid w:val="00AB0B6F"/>
    <w:rsid w:val="00AB261D"/>
    <w:rsid w:val="00AB3956"/>
    <w:rsid w:val="00AB74E4"/>
    <w:rsid w:val="00AC21FD"/>
    <w:rsid w:val="00AC3328"/>
    <w:rsid w:val="00AC4C30"/>
    <w:rsid w:val="00AC624F"/>
    <w:rsid w:val="00AD05DE"/>
    <w:rsid w:val="00AD41F1"/>
    <w:rsid w:val="00AD484D"/>
    <w:rsid w:val="00AE1A0D"/>
    <w:rsid w:val="00AE2E2B"/>
    <w:rsid w:val="00AE4C4F"/>
    <w:rsid w:val="00AE6139"/>
    <w:rsid w:val="00AE7385"/>
    <w:rsid w:val="00AF197B"/>
    <w:rsid w:val="00AF4A5F"/>
    <w:rsid w:val="00AF7581"/>
    <w:rsid w:val="00AF7777"/>
    <w:rsid w:val="00B021B7"/>
    <w:rsid w:val="00B049BA"/>
    <w:rsid w:val="00B04B79"/>
    <w:rsid w:val="00B0603E"/>
    <w:rsid w:val="00B06D5F"/>
    <w:rsid w:val="00B11690"/>
    <w:rsid w:val="00B14EEA"/>
    <w:rsid w:val="00B2766A"/>
    <w:rsid w:val="00B2780B"/>
    <w:rsid w:val="00B30534"/>
    <w:rsid w:val="00B35692"/>
    <w:rsid w:val="00B40D17"/>
    <w:rsid w:val="00B43946"/>
    <w:rsid w:val="00B462F5"/>
    <w:rsid w:val="00B50D61"/>
    <w:rsid w:val="00B51A85"/>
    <w:rsid w:val="00B54E1A"/>
    <w:rsid w:val="00B576B6"/>
    <w:rsid w:val="00B61DF0"/>
    <w:rsid w:val="00B63460"/>
    <w:rsid w:val="00B652D4"/>
    <w:rsid w:val="00B673C3"/>
    <w:rsid w:val="00B6772C"/>
    <w:rsid w:val="00B73F24"/>
    <w:rsid w:val="00B74559"/>
    <w:rsid w:val="00B74A02"/>
    <w:rsid w:val="00B74A38"/>
    <w:rsid w:val="00B760BF"/>
    <w:rsid w:val="00B76516"/>
    <w:rsid w:val="00B81157"/>
    <w:rsid w:val="00B90FC3"/>
    <w:rsid w:val="00B9119A"/>
    <w:rsid w:val="00B968A9"/>
    <w:rsid w:val="00B976C3"/>
    <w:rsid w:val="00BA076E"/>
    <w:rsid w:val="00BA0CCD"/>
    <w:rsid w:val="00BA241C"/>
    <w:rsid w:val="00BA577C"/>
    <w:rsid w:val="00BA7233"/>
    <w:rsid w:val="00BB4521"/>
    <w:rsid w:val="00BB7A56"/>
    <w:rsid w:val="00BC1A53"/>
    <w:rsid w:val="00BC409E"/>
    <w:rsid w:val="00BC5C74"/>
    <w:rsid w:val="00BC636F"/>
    <w:rsid w:val="00BC6F1E"/>
    <w:rsid w:val="00BC7E4D"/>
    <w:rsid w:val="00BD1D4D"/>
    <w:rsid w:val="00BD3FF3"/>
    <w:rsid w:val="00BD45A7"/>
    <w:rsid w:val="00BD532D"/>
    <w:rsid w:val="00BE0553"/>
    <w:rsid w:val="00BE0603"/>
    <w:rsid w:val="00BE42B1"/>
    <w:rsid w:val="00BE6108"/>
    <w:rsid w:val="00BF17A2"/>
    <w:rsid w:val="00BF60F4"/>
    <w:rsid w:val="00BF6D94"/>
    <w:rsid w:val="00BF7834"/>
    <w:rsid w:val="00C01FDD"/>
    <w:rsid w:val="00C03E9F"/>
    <w:rsid w:val="00C03EE3"/>
    <w:rsid w:val="00C1447A"/>
    <w:rsid w:val="00C16FFF"/>
    <w:rsid w:val="00C1704C"/>
    <w:rsid w:val="00C20BB2"/>
    <w:rsid w:val="00C23DDC"/>
    <w:rsid w:val="00C25257"/>
    <w:rsid w:val="00C25410"/>
    <w:rsid w:val="00C261D4"/>
    <w:rsid w:val="00C26DD0"/>
    <w:rsid w:val="00C307B5"/>
    <w:rsid w:val="00C33A99"/>
    <w:rsid w:val="00C347BA"/>
    <w:rsid w:val="00C41502"/>
    <w:rsid w:val="00C44169"/>
    <w:rsid w:val="00C5179E"/>
    <w:rsid w:val="00C52989"/>
    <w:rsid w:val="00C53FE5"/>
    <w:rsid w:val="00C57D89"/>
    <w:rsid w:val="00C57FED"/>
    <w:rsid w:val="00C61306"/>
    <w:rsid w:val="00C63163"/>
    <w:rsid w:val="00C63A3C"/>
    <w:rsid w:val="00C64424"/>
    <w:rsid w:val="00C71ABB"/>
    <w:rsid w:val="00C72039"/>
    <w:rsid w:val="00C72857"/>
    <w:rsid w:val="00C729EF"/>
    <w:rsid w:val="00C76081"/>
    <w:rsid w:val="00C76428"/>
    <w:rsid w:val="00C805DD"/>
    <w:rsid w:val="00C8342D"/>
    <w:rsid w:val="00C840B3"/>
    <w:rsid w:val="00C85C58"/>
    <w:rsid w:val="00C8685D"/>
    <w:rsid w:val="00C87A1B"/>
    <w:rsid w:val="00C926B0"/>
    <w:rsid w:val="00C96553"/>
    <w:rsid w:val="00CA03DA"/>
    <w:rsid w:val="00CA2D4E"/>
    <w:rsid w:val="00CA7EFA"/>
    <w:rsid w:val="00CB010B"/>
    <w:rsid w:val="00CB273B"/>
    <w:rsid w:val="00CC25EF"/>
    <w:rsid w:val="00CC6B82"/>
    <w:rsid w:val="00CC7CFF"/>
    <w:rsid w:val="00CD044B"/>
    <w:rsid w:val="00CD1BCB"/>
    <w:rsid w:val="00CD38EA"/>
    <w:rsid w:val="00CD5AC4"/>
    <w:rsid w:val="00CD692C"/>
    <w:rsid w:val="00CD6D4E"/>
    <w:rsid w:val="00CE6DE6"/>
    <w:rsid w:val="00CF5AD1"/>
    <w:rsid w:val="00D05C24"/>
    <w:rsid w:val="00D0615E"/>
    <w:rsid w:val="00D07F3E"/>
    <w:rsid w:val="00D11A43"/>
    <w:rsid w:val="00D24713"/>
    <w:rsid w:val="00D26130"/>
    <w:rsid w:val="00D26430"/>
    <w:rsid w:val="00D31054"/>
    <w:rsid w:val="00D31FA8"/>
    <w:rsid w:val="00D33289"/>
    <w:rsid w:val="00D34E02"/>
    <w:rsid w:val="00D358BF"/>
    <w:rsid w:val="00D35F63"/>
    <w:rsid w:val="00D3635C"/>
    <w:rsid w:val="00D4162A"/>
    <w:rsid w:val="00D4546C"/>
    <w:rsid w:val="00D5332D"/>
    <w:rsid w:val="00D54353"/>
    <w:rsid w:val="00D5655B"/>
    <w:rsid w:val="00D62667"/>
    <w:rsid w:val="00D643FC"/>
    <w:rsid w:val="00D70D71"/>
    <w:rsid w:val="00D72329"/>
    <w:rsid w:val="00D8486E"/>
    <w:rsid w:val="00D92752"/>
    <w:rsid w:val="00D94232"/>
    <w:rsid w:val="00DA04C7"/>
    <w:rsid w:val="00DA595D"/>
    <w:rsid w:val="00DB27A2"/>
    <w:rsid w:val="00DB354A"/>
    <w:rsid w:val="00DB3DFF"/>
    <w:rsid w:val="00DB4958"/>
    <w:rsid w:val="00DC0C31"/>
    <w:rsid w:val="00DC6864"/>
    <w:rsid w:val="00DD1E74"/>
    <w:rsid w:val="00DD1F55"/>
    <w:rsid w:val="00DD40E2"/>
    <w:rsid w:val="00DD67FD"/>
    <w:rsid w:val="00DE00B4"/>
    <w:rsid w:val="00DE0F67"/>
    <w:rsid w:val="00DE33DA"/>
    <w:rsid w:val="00DE7679"/>
    <w:rsid w:val="00DF25F8"/>
    <w:rsid w:val="00DF2A9B"/>
    <w:rsid w:val="00DF4AC5"/>
    <w:rsid w:val="00DF5DAE"/>
    <w:rsid w:val="00E017A3"/>
    <w:rsid w:val="00E134B5"/>
    <w:rsid w:val="00E16E8A"/>
    <w:rsid w:val="00E20856"/>
    <w:rsid w:val="00E23B61"/>
    <w:rsid w:val="00E24918"/>
    <w:rsid w:val="00E2716E"/>
    <w:rsid w:val="00E349E6"/>
    <w:rsid w:val="00E37CF6"/>
    <w:rsid w:val="00E40B21"/>
    <w:rsid w:val="00E45369"/>
    <w:rsid w:val="00E45DA4"/>
    <w:rsid w:val="00E46576"/>
    <w:rsid w:val="00E46809"/>
    <w:rsid w:val="00E5111C"/>
    <w:rsid w:val="00E52892"/>
    <w:rsid w:val="00E5405B"/>
    <w:rsid w:val="00E56091"/>
    <w:rsid w:val="00E6127C"/>
    <w:rsid w:val="00E6510F"/>
    <w:rsid w:val="00E656CF"/>
    <w:rsid w:val="00E66E88"/>
    <w:rsid w:val="00E7065B"/>
    <w:rsid w:val="00E70BE7"/>
    <w:rsid w:val="00E7370E"/>
    <w:rsid w:val="00E81F41"/>
    <w:rsid w:val="00E826C0"/>
    <w:rsid w:val="00E85CB8"/>
    <w:rsid w:val="00E95827"/>
    <w:rsid w:val="00E97428"/>
    <w:rsid w:val="00EA0C1B"/>
    <w:rsid w:val="00EA12DE"/>
    <w:rsid w:val="00EA1971"/>
    <w:rsid w:val="00EA214E"/>
    <w:rsid w:val="00EA2172"/>
    <w:rsid w:val="00EA2B4E"/>
    <w:rsid w:val="00EA2B78"/>
    <w:rsid w:val="00EA61D8"/>
    <w:rsid w:val="00EB088B"/>
    <w:rsid w:val="00EB3F9F"/>
    <w:rsid w:val="00EC5781"/>
    <w:rsid w:val="00ED0AB1"/>
    <w:rsid w:val="00ED30FD"/>
    <w:rsid w:val="00EE0AE3"/>
    <w:rsid w:val="00EE26E6"/>
    <w:rsid w:val="00EE3A88"/>
    <w:rsid w:val="00EE4B45"/>
    <w:rsid w:val="00EF13F7"/>
    <w:rsid w:val="00F02131"/>
    <w:rsid w:val="00F07864"/>
    <w:rsid w:val="00F13BA9"/>
    <w:rsid w:val="00F226B8"/>
    <w:rsid w:val="00F24948"/>
    <w:rsid w:val="00F26073"/>
    <w:rsid w:val="00F30C5A"/>
    <w:rsid w:val="00F31363"/>
    <w:rsid w:val="00F31A98"/>
    <w:rsid w:val="00F33515"/>
    <w:rsid w:val="00F337A5"/>
    <w:rsid w:val="00F34E4D"/>
    <w:rsid w:val="00F37380"/>
    <w:rsid w:val="00F41118"/>
    <w:rsid w:val="00F420E2"/>
    <w:rsid w:val="00F5135C"/>
    <w:rsid w:val="00F52B50"/>
    <w:rsid w:val="00F53FA1"/>
    <w:rsid w:val="00F54D0C"/>
    <w:rsid w:val="00F664F4"/>
    <w:rsid w:val="00F81974"/>
    <w:rsid w:val="00F82EA6"/>
    <w:rsid w:val="00F91BB3"/>
    <w:rsid w:val="00F945D6"/>
    <w:rsid w:val="00F95096"/>
    <w:rsid w:val="00F95347"/>
    <w:rsid w:val="00FA14BA"/>
    <w:rsid w:val="00FA4076"/>
    <w:rsid w:val="00FA446E"/>
    <w:rsid w:val="00FA7174"/>
    <w:rsid w:val="00FA7F1B"/>
    <w:rsid w:val="00FB066B"/>
    <w:rsid w:val="00FB196A"/>
    <w:rsid w:val="00FB20AA"/>
    <w:rsid w:val="00FC206D"/>
    <w:rsid w:val="00FC577E"/>
    <w:rsid w:val="00FC5D45"/>
    <w:rsid w:val="00FC6723"/>
    <w:rsid w:val="00FD011C"/>
    <w:rsid w:val="00FD6370"/>
    <w:rsid w:val="00FE2EF2"/>
    <w:rsid w:val="00FE3845"/>
    <w:rsid w:val="00FF1853"/>
    <w:rsid w:val="00FF5416"/>
    <w:rsid w:val="00FF6D89"/>
    <w:rsid w:val="0CBA0396"/>
    <w:rsid w:val="1CF67CDD"/>
    <w:rsid w:val="49CE9313"/>
  </w:rsids>
  <m:mathPr>
    <m:mathFont m:val="Cambria Math"/>
    <m:brkBin m:val="before"/>
    <m:brkBinSub m:val="--"/>
    <m:smallFrac m:val="0"/>
    <m:dispDef/>
    <m:lMargin m:val="0"/>
    <m:rMargin m:val="0"/>
    <m:defJc m:val="centerGroup"/>
    <m:wrapIndent m:val="1440"/>
    <m:intLim m:val="subSup"/>
    <m:naryLim m:val="undOvr"/>
  </m:mathPr>
  <w:themeFontLang w:val="es-P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FB53E"/>
  <w15:docId w15:val="{BEB7E75B-A470-485B-B9FE-56CDF4E631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7D9A"/>
    <w:rPr>
      <w:rFonts w:eastAsiaTheme="minorEastAsia"/>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57D9A"/>
    <w:pPr>
      <w:spacing w:after="0" w:line="240" w:lineRule="auto"/>
    </w:pPr>
    <w:rPr>
      <w:rFonts w:eastAsiaTheme="minorEastAsia"/>
      <w:lang w:val="en-US"/>
    </w:rPr>
  </w:style>
  <w:style w:type="paragraph" w:styleId="ListParagraph">
    <w:name w:val="List Paragraph"/>
    <w:basedOn w:val="Normal"/>
    <w:link w:val="ListParagraphChar"/>
    <w:uiPriority w:val="34"/>
    <w:qFormat/>
    <w:rsid w:val="00957D9A"/>
    <w:pPr>
      <w:widowControl w:val="0"/>
      <w:spacing w:after="0" w:line="240" w:lineRule="auto"/>
      <w:ind w:left="720"/>
      <w:contextualSpacing/>
    </w:pPr>
    <w:rPr>
      <w:rFonts w:ascii="Courier New" w:hAnsi="Courier New" w:eastAsia="Times New Roman" w:cs="Times New Roman"/>
      <w:sz w:val="20"/>
      <w:szCs w:val="20"/>
      <w:lang w:val="es-ES_tradnl" w:eastAsia="es-ES"/>
    </w:rPr>
  </w:style>
  <w:style w:type="character" w:styleId="ListParagraphChar" w:customStyle="1">
    <w:name w:val="List Paragraph Char"/>
    <w:link w:val="ListParagraph"/>
    <w:uiPriority w:val="34"/>
    <w:locked/>
    <w:rsid w:val="00754867"/>
    <w:rPr>
      <w:rFonts w:ascii="Courier New" w:hAnsi="Courier New" w:eastAsia="Times New Roman" w:cs="Times New Roman"/>
      <w:sz w:val="20"/>
      <w:szCs w:val="20"/>
      <w:lang w:val="es-ES_tradnl" w:eastAsia="es-ES"/>
    </w:rPr>
  </w:style>
  <w:style w:type="paragraph" w:styleId="Header">
    <w:name w:val="header"/>
    <w:basedOn w:val="Normal"/>
    <w:link w:val="HeaderChar"/>
    <w:uiPriority w:val="99"/>
    <w:unhideWhenUsed/>
    <w:rsid w:val="006637B3"/>
    <w:pPr>
      <w:tabs>
        <w:tab w:val="center" w:pos="4419"/>
        <w:tab w:val="right" w:pos="8838"/>
      </w:tabs>
      <w:spacing w:after="0" w:line="240" w:lineRule="auto"/>
    </w:pPr>
  </w:style>
  <w:style w:type="character" w:styleId="HeaderChar" w:customStyle="1">
    <w:name w:val="Header Char"/>
    <w:basedOn w:val="DefaultParagraphFont"/>
    <w:link w:val="Header"/>
    <w:uiPriority w:val="99"/>
    <w:rsid w:val="006637B3"/>
    <w:rPr>
      <w:rFonts w:eastAsiaTheme="minorEastAsia"/>
      <w:lang w:val="en-US"/>
    </w:rPr>
  </w:style>
  <w:style w:type="paragraph" w:styleId="Footer">
    <w:name w:val="footer"/>
    <w:basedOn w:val="Normal"/>
    <w:link w:val="FooterChar"/>
    <w:uiPriority w:val="99"/>
    <w:unhideWhenUsed/>
    <w:rsid w:val="006637B3"/>
    <w:pPr>
      <w:tabs>
        <w:tab w:val="center" w:pos="4419"/>
        <w:tab w:val="right" w:pos="8838"/>
      </w:tabs>
      <w:spacing w:after="0" w:line="240" w:lineRule="auto"/>
    </w:pPr>
  </w:style>
  <w:style w:type="character" w:styleId="FooterChar" w:customStyle="1">
    <w:name w:val="Footer Char"/>
    <w:basedOn w:val="DefaultParagraphFont"/>
    <w:link w:val="Footer"/>
    <w:uiPriority w:val="99"/>
    <w:rsid w:val="006637B3"/>
    <w:rPr>
      <w:rFonts w:eastAsiaTheme="minorEastAsia"/>
      <w:lang w:val="en-US"/>
    </w:rPr>
  </w:style>
  <w:style w:type="paragraph" w:styleId="Default" w:customStyle="1">
    <w:name w:val="Default"/>
    <w:rsid w:val="00662235"/>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662235"/>
    <w:rPr>
      <w:i/>
      <w:iCs/>
    </w:rPr>
  </w:style>
  <w:style w:type="paragraph" w:styleId="BalloonText">
    <w:name w:val="Balloon Text"/>
    <w:basedOn w:val="Normal"/>
    <w:link w:val="BalloonTextChar"/>
    <w:uiPriority w:val="99"/>
    <w:semiHidden/>
    <w:unhideWhenUsed/>
    <w:rsid w:val="001A616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A616A"/>
    <w:rPr>
      <w:rFonts w:ascii="Tahoma" w:hAnsi="Tahoma" w:cs="Tahoma" w:eastAsiaTheme="minorEastAsia"/>
      <w:sz w:val="16"/>
      <w:szCs w:val="16"/>
      <w:lang w:val="en-US"/>
    </w:rPr>
  </w:style>
  <w:style w:type="paragraph" w:styleId="NormalWeb">
    <w:name w:val="Normal (Web)"/>
    <w:basedOn w:val="Normal"/>
    <w:uiPriority w:val="99"/>
    <w:unhideWhenUsed/>
    <w:rsid w:val="004D322F"/>
    <w:pPr>
      <w:spacing w:before="100" w:beforeAutospacing="1" w:after="100" w:afterAutospacing="1" w:line="240" w:lineRule="auto"/>
    </w:pPr>
    <w:rPr>
      <w:rFonts w:ascii="Times New Roman" w:hAnsi="Times New Roman" w:eastAsia="Times New Roman" w:cs="Times New Roman"/>
      <w:sz w:val="24"/>
      <w:szCs w:val="24"/>
      <w:lang w:val="es-PE" w:eastAsia="es-PE"/>
    </w:rPr>
  </w:style>
  <w:style w:type="paragraph" w:styleId="BodyTextIndent2">
    <w:name w:val="Body Text Indent 2"/>
    <w:basedOn w:val="Normal"/>
    <w:link w:val="BodyTextIndent2Char"/>
    <w:uiPriority w:val="99"/>
    <w:semiHidden/>
    <w:unhideWhenUsed/>
    <w:rsid w:val="007208AC"/>
    <w:pPr>
      <w:spacing w:before="100" w:beforeAutospacing="1" w:after="100" w:afterAutospacing="1" w:line="240" w:lineRule="auto"/>
    </w:pPr>
    <w:rPr>
      <w:rFonts w:ascii="Times New Roman" w:hAnsi="Times New Roman" w:eastAsia="Times New Roman" w:cs="Times New Roman"/>
      <w:sz w:val="24"/>
      <w:szCs w:val="24"/>
      <w:lang w:val="es-PE" w:eastAsia="es-PE"/>
    </w:rPr>
  </w:style>
  <w:style w:type="character" w:styleId="BodyTextIndent2Char" w:customStyle="1">
    <w:name w:val="Body Text Indent 2 Char"/>
    <w:basedOn w:val="DefaultParagraphFont"/>
    <w:link w:val="BodyTextIndent2"/>
    <w:uiPriority w:val="99"/>
    <w:semiHidden/>
    <w:rsid w:val="007208AC"/>
    <w:rPr>
      <w:rFonts w:ascii="Times New Roman" w:hAnsi="Times New Roman" w:eastAsia="Times New Roman" w:cs="Times New Roman"/>
      <w:sz w:val="24"/>
      <w:szCs w:val="24"/>
      <w:lang w:eastAsia="es-PE"/>
    </w:rPr>
  </w:style>
  <w:style w:type="character" w:styleId="apple-converted-space" w:customStyle="1">
    <w:name w:val="apple-converted-space"/>
    <w:basedOn w:val="DefaultParagraphFont"/>
    <w:rsid w:val="007208AC"/>
  </w:style>
  <w:style w:type="paragraph" w:styleId="FootnoteText">
    <w:name w:val="footnote text"/>
    <w:basedOn w:val="Normal"/>
    <w:link w:val="FootnoteTextChar"/>
    <w:uiPriority w:val="99"/>
    <w:unhideWhenUsed/>
    <w:rsid w:val="00D8486E"/>
    <w:pPr>
      <w:spacing w:after="0" w:line="240" w:lineRule="auto"/>
    </w:pPr>
    <w:rPr>
      <w:sz w:val="20"/>
      <w:szCs w:val="20"/>
    </w:rPr>
  </w:style>
  <w:style w:type="character" w:styleId="FootnoteTextChar" w:customStyle="1">
    <w:name w:val="Footnote Text Char"/>
    <w:basedOn w:val="DefaultParagraphFont"/>
    <w:link w:val="FootnoteText"/>
    <w:uiPriority w:val="99"/>
    <w:rsid w:val="00D8486E"/>
    <w:rPr>
      <w:rFonts w:eastAsiaTheme="minorEastAsia"/>
      <w:sz w:val="20"/>
      <w:szCs w:val="20"/>
      <w:lang w:val="en-US"/>
    </w:rPr>
  </w:style>
  <w:style w:type="character" w:styleId="FootnoteReference">
    <w:name w:val="footnote reference"/>
    <w:basedOn w:val="DefaultParagraphFont"/>
    <w:uiPriority w:val="99"/>
    <w:unhideWhenUsed/>
    <w:rsid w:val="00D8486E"/>
    <w:rPr>
      <w:vertAlign w:val="superscript"/>
    </w:rPr>
  </w:style>
  <w:style w:type="character" w:styleId="Hyperlink">
    <w:name w:val="Hyperlink"/>
    <w:basedOn w:val="DefaultParagraphFont"/>
    <w:uiPriority w:val="99"/>
    <w:unhideWhenUsed/>
    <w:rsid w:val="000F0259"/>
    <w:rPr>
      <w:color w:val="0000FF"/>
      <w:u w:val="single"/>
    </w:rPr>
  </w:style>
  <w:style w:type="character" w:styleId="CommentReference">
    <w:name w:val="annotation reference"/>
    <w:basedOn w:val="DefaultParagraphFont"/>
    <w:uiPriority w:val="99"/>
    <w:semiHidden/>
    <w:unhideWhenUsed/>
    <w:rsid w:val="00A105C7"/>
    <w:rPr>
      <w:sz w:val="16"/>
      <w:szCs w:val="16"/>
    </w:rPr>
  </w:style>
  <w:style w:type="paragraph" w:styleId="CommentText">
    <w:name w:val="annotation text"/>
    <w:basedOn w:val="Normal"/>
    <w:link w:val="CommentTextChar"/>
    <w:uiPriority w:val="99"/>
    <w:semiHidden/>
    <w:unhideWhenUsed/>
    <w:rsid w:val="00A105C7"/>
    <w:pPr>
      <w:widowControl w:val="0"/>
      <w:spacing w:after="0" w:line="240" w:lineRule="auto"/>
    </w:pPr>
    <w:rPr>
      <w:rFonts w:ascii="Courier New" w:hAnsi="Courier New" w:eastAsia="Times New Roman" w:cs="Times New Roman"/>
      <w:sz w:val="20"/>
      <w:szCs w:val="20"/>
      <w:lang w:val="es-ES_tradnl" w:eastAsia="es-ES"/>
    </w:rPr>
  </w:style>
  <w:style w:type="character" w:styleId="CommentTextChar" w:customStyle="1">
    <w:name w:val="Comment Text Char"/>
    <w:basedOn w:val="DefaultParagraphFont"/>
    <w:link w:val="CommentText"/>
    <w:uiPriority w:val="99"/>
    <w:semiHidden/>
    <w:rsid w:val="00A105C7"/>
    <w:rPr>
      <w:rFonts w:ascii="Courier New" w:hAnsi="Courier New" w:eastAsia="Times New Roman" w:cs="Times New Roman"/>
      <w:sz w:val="20"/>
      <w:szCs w:val="20"/>
      <w:lang w:val="es-ES_tradnl" w:eastAsia="es-ES"/>
    </w:rPr>
  </w:style>
  <w:style w:type="table" w:styleId="TableGrid">
    <w:name w:val="Table Grid"/>
    <w:basedOn w:val="TableNormal"/>
    <w:uiPriority w:val="59"/>
    <w:rsid w:val="006B1C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B968A9"/>
    <w:pPr>
      <w:spacing w:after="0" w:line="240" w:lineRule="auto"/>
    </w:p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B968A9"/>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B968A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5">
    <w:name w:val="Plain Table 5"/>
    <w:basedOn w:val="TableNormal"/>
    <w:uiPriority w:val="45"/>
    <w:rsid w:val="00B968A9"/>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ormaltextrun" w:customStyle="1">
    <w:name w:val="normaltextrun"/>
    <w:basedOn w:val="DefaultParagraphFont"/>
    <w:rsid w:val="000D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7">
      <w:bodyDiv w:val="1"/>
      <w:marLeft w:val="0"/>
      <w:marRight w:val="0"/>
      <w:marTop w:val="0"/>
      <w:marBottom w:val="0"/>
      <w:divBdr>
        <w:top w:val="none" w:sz="0" w:space="0" w:color="auto"/>
        <w:left w:val="none" w:sz="0" w:space="0" w:color="auto"/>
        <w:bottom w:val="none" w:sz="0" w:space="0" w:color="auto"/>
        <w:right w:val="none" w:sz="0" w:space="0" w:color="auto"/>
      </w:divBdr>
    </w:div>
    <w:div w:id="32923026">
      <w:bodyDiv w:val="1"/>
      <w:marLeft w:val="0"/>
      <w:marRight w:val="0"/>
      <w:marTop w:val="0"/>
      <w:marBottom w:val="0"/>
      <w:divBdr>
        <w:top w:val="none" w:sz="0" w:space="0" w:color="auto"/>
        <w:left w:val="none" w:sz="0" w:space="0" w:color="auto"/>
        <w:bottom w:val="none" w:sz="0" w:space="0" w:color="auto"/>
        <w:right w:val="none" w:sz="0" w:space="0" w:color="auto"/>
      </w:divBdr>
    </w:div>
    <w:div w:id="46413428">
      <w:bodyDiv w:val="1"/>
      <w:marLeft w:val="0"/>
      <w:marRight w:val="0"/>
      <w:marTop w:val="0"/>
      <w:marBottom w:val="0"/>
      <w:divBdr>
        <w:top w:val="none" w:sz="0" w:space="0" w:color="auto"/>
        <w:left w:val="none" w:sz="0" w:space="0" w:color="auto"/>
        <w:bottom w:val="none" w:sz="0" w:space="0" w:color="auto"/>
        <w:right w:val="none" w:sz="0" w:space="0" w:color="auto"/>
      </w:divBdr>
    </w:div>
    <w:div w:id="86000370">
      <w:bodyDiv w:val="1"/>
      <w:marLeft w:val="0"/>
      <w:marRight w:val="0"/>
      <w:marTop w:val="0"/>
      <w:marBottom w:val="0"/>
      <w:divBdr>
        <w:top w:val="none" w:sz="0" w:space="0" w:color="auto"/>
        <w:left w:val="none" w:sz="0" w:space="0" w:color="auto"/>
        <w:bottom w:val="none" w:sz="0" w:space="0" w:color="auto"/>
        <w:right w:val="none" w:sz="0" w:space="0" w:color="auto"/>
      </w:divBdr>
    </w:div>
    <w:div w:id="99491624">
      <w:bodyDiv w:val="1"/>
      <w:marLeft w:val="0"/>
      <w:marRight w:val="0"/>
      <w:marTop w:val="0"/>
      <w:marBottom w:val="0"/>
      <w:divBdr>
        <w:top w:val="none" w:sz="0" w:space="0" w:color="auto"/>
        <w:left w:val="none" w:sz="0" w:space="0" w:color="auto"/>
        <w:bottom w:val="none" w:sz="0" w:space="0" w:color="auto"/>
        <w:right w:val="none" w:sz="0" w:space="0" w:color="auto"/>
      </w:divBdr>
    </w:div>
    <w:div w:id="104038354">
      <w:bodyDiv w:val="1"/>
      <w:marLeft w:val="0"/>
      <w:marRight w:val="0"/>
      <w:marTop w:val="0"/>
      <w:marBottom w:val="0"/>
      <w:divBdr>
        <w:top w:val="none" w:sz="0" w:space="0" w:color="auto"/>
        <w:left w:val="none" w:sz="0" w:space="0" w:color="auto"/>
        <w:bottom w:val="none" w:sz="0" w:space="0" w:color="auto"/>
        <w:right w:val="none" w:sz="0" w:space="0" w:color="auto"/>
      </w:divBdr>
    </w:div>
    <w:div w:id="114255363">
      <w:bodyDiv w:val="1"/>
      <w:marLeft w:val="0"/>
      <w:marRight w:val="0"/>
      <w:marTop w:val="0"/>
      <w:marBottom w:val="0"/>
      <w:divBdr>
        <w:top w:val="none" w:sz="0" w:space="0" w:color="auto"/>
        <w:left w:val="none" w:sz="0" w:space="0" w:color="auto"/>
        <w:bottom w:val="none" w:sz="0" w:space="0" w:color="auto"/>
        <w:right w:val="none" w:sz="0" w:space="0" w:color="auto"/>
      </w:divBdr>
    </w:div>
    <w:div w:id="173693556">
      <w:bodyDiv w:val="1"/>
      <w:marLeft w:val="0"/>
      <w:marRight w:val="0"/>
      <w:marTop w:val="0"/>
      <w:marBottom w:val="0"/>
      <w:divBdr>
        <w:top w:val="none" w:sz="0" w:space="0" w:color="auto"/>
        <w:left w:val="none" w:sz="0" w:space="0" w:color="auto"/>
        <w:bottom w:val="none" w:sz="0" w:space="0" w:color="auto"/>
        <w:right w:val="none" w:sz="0" w:space="0" w:color="auto"/>
      </w:divBdr>
    </w:div>
    <w:div w:id="339545382">
      <w:bodyDiv w:val="1"/>
      <w:marLeft w:val="0"/>
      <w:marRight w:val="0"/>
      <w:marTop w:val="0"/>
      <w:marBottom w:val="0"/>
      <w:divBdr>
        <w:top w:val="none" w:sz="0" w:space="0" w:color="auto"/>
        <w:left w:val="none" w:sz="0" w:space="0" w:color="auto"/>
        <w:bottom w:val="none" w:sz="0" w:space="0" w:color="auto"/>
        <w:right w:val="none" w:sz="0" w:space="0" w:color="auto"/>
      </w:divBdr>
    </w:div>
    <w:div w:id="344482716">
      <w:bodyDiv w:val="1"/>
      <w:marLeft w:val="0"/>
      <w:marRight w:val="0"/>
      <w:marTop w:val="0"/>
      <w:marBottom w:val="0"/>
      <w:divBdr>
        <w:top w:val="none" w:sz="0" w:space="0" w:color="auto"/>
        <w:left w:val="none" w:sz="0" w:space="0" w:color="auto"/>
        <w:bottom w:val="none" w:sz="0" w:space="0" w:color="auto"/>
        <w:right w:val="none" w:sz="0" w:space="0" w:color="auto"/>
      </w:divBdr>
    </w:div>
    <w:div w:id="383677199">
      <w:bodyDiv w:val="1"/>
      <w:marLeft w:val="0"/>
      <w:marRight w:val="0"/>
      <w:marTop w:val="0"/>
      <w:marBottom w:val="0"/>
      <w:divBdr>
        <w:top w:val="none" w:sz="0" w:space="0" w:color="auto"/>
        <w:left w:val="none" w:sz="0" w:space="0" w:color="auto"/>
        <w:bottom w:val="none" w:sz="0" w:space="0" w:color="auto"/>
        <w:right w:val="none" w:sz="0" w:space="0" w:color="auto"/>
      </w:divBdr>
    </w:div>
    <w:div w:id="441844540">
      <w:bodyDiv w:val="1"/>
      <w:marLeft w:val="0"/>
      <w:marRight w:val="0"/>
      <w:marTop w:val="0"/>
      <w:marBottom w:val="0"/>
      <w:divBdr>
        <w:top w:val="none" w:sz="0" w:space="0" w:color="auto"/>
        <w:left w:val="none" w:sz="0" w:space="0" w:color="auto"/>
        <w:bottom w:val="none" w:sz="0" w:space="0" w:color="auto"/>
        <w:right w:val="none" w:sz="0" w:space="0" w:color="auto"/>
      </w:divBdr>
    </w:div>
    <w:div w:id="611742280">
      <w:bodyDiv w:val="1"/>
      <w:marLeft w:val="0"/>
      <w:marRight w:val="0"/>
      <w:marTop w:val="0"/>
      <w:marBottom w:val="0"/>
      <w:divBdr>
        <w:top w:val="none" w:sz="0" w:space="0" w:color="auto"/>
        <w:left w:val="none" w:sz="0" w:space="0" w:color="auto"/>
        <w:bottom w:val="none" w:sz="0" w:space="0" w:color="auto"/>
        <w:right w:val="none" w:sz="0" w:space="0" w:color="auto"/>
      </w:divBdr>
    </w:div>
    <w:div w:id="780032598">
      <w:bodyDiv w:val="1"/>
      <w:marLeft w:val="0"/>
      <w:marRight w:val="0"/>
      <w:marTop w:val="0"/>
      <w:marBottom w:val="0"/>
      <w:divBdr>
        <w:top w:val="none" w:sz="0" w:space="0" w:color="auto"/>
        <w:left w:val="none" w:sz="0" w:space="0" w:color="auto"/>
        <w:bottom w:val="none" w:sz="0" w:space="0" w:color="auto"/>
        <w:right w:val="none" w:sz="0" w:space="0" w:color="auto"/>
      </w:divBdr>
    </w:div>
    <w:div w:id="783382113">
      <w:bodyDiv w:val="1"/>
      <w:marLeft w:val="0"/>
      <w:marRight w:val="0"/>
      <w:marTop w:val="0"/>
      <w:marBottom w:val="0"/>
      <w:divBdr>
        <w:top w:val="none" w:sz="0" w:space="0" w:color="auto"/>
        <w:left w:val="none" w:sz="0" w:space="0" w:color="auto"/>
        <w:bottom w:val="none" w:sz="0" w:space="0" w:color="auto"/>
        <w:right w:val="none" w:sz="0" w:space="0" w:color="auto"/>
      </w:divBdr>
    </w:div>
    <w:div w:id="808285972">
      <w:bodyDiv w:val="1"/>
      <w:marLeft w:val="0"/>
      <w:marRight w:val="0"/>
      <w:marTop w:val="0"/>
      <w:marBottom w:val="0"/>
      <w:divBdr>
        <w:top w:val="none" w:sz="0" w:space="0" w:color="auto"/>
        <w:left w:val="none" w:sz="0" w:space="0" w:color="auto"/>
        <w:bottom w:val="none" w:sz="0" w:space="0" w:color="auto"/>
        <w:right w:val="none" w:sz="0" w:space="0" w:color="auto"/>
      </w:divBdr>
    </w:div>
    <w:div w:id="889390392">
      <w:bodyDiv w:val="1"/>
      <w:marLeft w:val="0"/>
      <w:marRight w:val="0"/>
      <w:marTop w:val="0"/>
      <w:marBottom w:val="0"/>
      <w:divBdr>
        <w:top w:val="none" w:sz="0" w:space="0" w:color="auto"/>
        <w:left w:val="none" w:sz="0" w:space="0" w:color="auto"/>
        <w:bottom w:val="none" w:sz="0" w:space="0" w:color="auto"/>
        <w:right w:val="none" w:sz="0" w:space="0" w:color="auto"/>
      </w:divBdr>
    </w:div>
    <w:div w:id="1039358189">
      <w:bodyDiv w:val="1"/>
      <w:marLeft w:val="0"/>
      <w:marRight w:val="0"/>
      <w:marTop w:val="0"/>
      <w:marBottom w:val="0"/>
      <w:divBdr>
        <w:top w:val="none" w:sz="0" w:space="0" w:color="auto"/>
        <w:left w:val="none" w:sz="0" w:space="0" w:color="auto"/>
        <w:bottom w:val="none" w:sz="0" w:space="0" w:color="auto"/>
        <w:right w:val="none" w:sz="0" w:space="0" w:color="auto"/>
      </w:divBdr>
    </w:div>
    <w:div w:id="1084494855">
      <w:bodyDiv w:val="1"/>
      <w:marLeft w:val="0"/>
      <w:marRight w:val="0"/>
      <w:marTop w:val="0"/>
      <w:marBottom w:val="0"/>
      <w:divBdr>
        <w:top w:val="none" w:sz="0" w:space="0" w:color="auto"/>
        <w:left w:val="none" w:sz="0" w:space="0" w:color="auto"/>
        <w:bottom w:val="none" w:sz="0" w:space="0" w:color="auto"/>
        <w:right w:val="none" w:sz="0" w:space="0" w:color="auto"/>
      </w:divBdr>
    </w:div>
    <w:div w:id="1090197325">
      <w:bodyDiv w:val="1"/>
      <w:marLeft w:val="0"/>
      <w:marRight w:val="0"/>
      <w:marTop w:val="0"/>
      <w:marBottom w:val="0"/>
      <w:divBdr>
        <w:top w:val="none" w:sz="0" w:space="0" w:color="auto"/>
        <w:left w:val="none" w:sz="0" w:space="0" w:color="auto"/>
        <w:bottom w:val="none" w:sz="0" w:space="0" w:color="auto"/>
        <w:right w:val="none" w:sz="0" w:space="0" w:color="auto"/>
      </w:divBdr>
    </w:div>
    <w:div w:id="1113523895">
      <w:bodyDiv w:val="1"/>
      <w:marLeft w:val="0"/>
      <w:marRight w:val="0"/>
      <w:marTop w:val="0"/>
      <w:marBottom w:val="0"/>
      <w:divBdr>
        <w:top w:val="none" w:sz="0" w:space="0" w:color="auto"/>
        <w:left w:val="none" w:sz="0" w:space="0" w:color="auto"/>
        <w:bottom w:val="none" w:sz="0" w:space="0" w:color="auto"/>
        <w:right w:val="none" w:sz="0" w:space="0" w:color="auto"/>
      </w:divBdr>
    </w:div>
    <w:div w:id="1190070474">
      <w:bodyDiv w:val="1"/>
      <w:marLeft w:val="0"/>
      <w:marRight w:val="0"/>
      <w:marTop w:val="0"/>
      <w:marBottom w:val="0"/>
      <w:divBdr>
        <w:top w:val="none" w:sz="0" w:space="0" w:color="auto"/>
        <w:left w:val="none" w:sz="0" w:space="0" w:color="auto"/>
        <w:bottom w:val="none" w:sz="0" w:space="0" w:color="auto"/>
        <w:right w:val="none" w:sz="0" w:space="0" w:color="auto"/>
      </w:divBdr>
    </w:div>
    <w:div w:id="1221557445">
      <w:bodyDiv w:val="1"/>
      <w:marLeft w:val="0"/>
      <w:marRight w:val="0"/>
      <w:marTop w:val="0"/>
      <w:marBottom w:val="0"/>
      <w:divBdr>
        <w:top w:val="none" w:sz="0" w:space="0" w:color="auto"/>
        <w:left w:val="none" w:sz="0" w:space="0" w:color="auto"/>
        <w:bottom w:val="none" w:sz="0" w:space="0" w:color="auto"/>
        <w:right w:val="none" w:sz="0" w:space="0" w:color="auto"/>
      </w:divBdr>
    </w:div>
    <w:div w:id="1236283532">
      <w:bodyDiv w:val="1"/>
      <w:marLeft w:val="0"/>
      <w:marRight w:val="0"/>
      <w:marTop w:val="0"/>
      <w:marBottom w:val="0"/>
      <w:divBdr>
        <w:top w:val="none" w:sz="0" w:space="0" w:color="auto"/>
        <w:left w:val="none" w:sz="0" w:space="0" w:color="auto"/>
        <w:bottom w:val="none" w:sz="0" w:space="0" w:color="auto"/>
        <w:right w:val="none" w:sz="0" w:space="0" w:color="auto"/>
      </w:divBdr>
    </w:div>
    <w:div w:id="1363436580">
      <w:bodyDiv w:val="1"/>
      <w:marLeft w:val="0"/>
      <w:marRight w:val="0"/>
      <w:marTop w:val="0"/>
      <w:marBottom w:val="0"/>
      <w:divBdr>
        <w:top w:val="none" w:sz="0" w:space="0" w:color="auto"/>
        <w:left w:val="none" w:sz="0" w:space="0" w:color="auto"/>
        <w:bottom w:val="none" w:sz="0" w:space="0" w:color="auto"/>
        <w:right w:val="none" w:sz="0" w:space="0" w:color="auto"/>
      </w:divBdr>
    </w:div>
    <w:div w:id="1365978858">
      <w:bodyDiv w:val="1"/>
      <w:marLeft w:val="0"/>
      <w:marRight w:val="0"/>
      <w:marTop w:val="0"/>
      <w:marBottom w:val="0"/>
      <w:divBdr>
        <w:top w:val="none" w:sz="0" w:space="0" w:color="auto"/>
        <w:left w:val="none" w:sz="0" w:space="0" w:color="auto"/>
        <w:bottom w:val="none" w:sz="0" w:space="0" w:color="auto"/>
        <w:right w:val="none" w:sz="0" w:space="0" w:color="auto"/>
      </w:divBdr>
    </w:div>
    <w:div w:id="1377240636">
      <w:bodyDiv w:val="1"/>
      <w:marLeft w:val="0"/>
      <w:marRight w:val="0"/>
      <w:marTop w:val="0"/>
      <w:marBottom w:val="0"/>
      <w:divBdr>
        <w:top w:val="none" w:sz="0" w:space="0" w:color="auto"/>
        <w:left w:val="none" w:sz="0" w:space="0" w:color="auto"/>
        <w:bottom w:val="none" w:sz="0" w:space="0" w:color="auto"/>
        <w:right w:val="none" w:sz="0" w:space="0" w:color="auto"/>
      </w:divBdr>
    </w:div>
    <w:div w:id="1438939867">
      <w:bodyDiv w:val="1"/>
      <w:marLeft w:val="0"/>
      <w:marRight w:val="0"/>
      <w:marTop w:val="0"/>
      <w:marBottom w:val="0"/>
      <w:divBdr>
        <w:top w:val="none" w:sz="0" w:space="0" w:color="auto"/>
        <w:left w:val="none" w:sz="0" w:space="0" w:color="auto"/>
        <w:bottom w:val="none" w:sz="0" w:space="0" w:color="auto"/>
        <w:right w:val="none" w:sz="0" w:space="0" w:color="auto"/>
      </w:divBdr>
    </w:div>
    <w:div w:id="1483544480">
      <w:bodyDiv w:val="1"/>
      <w:marLeft w:val="0"/>
      <w:marRight w:val="0"/>
      <w:marTop w:val="0"/>
      <w:marBottom w:val="0"/>
      <w:divBdr>
        <w:top w:val="none" w:sz="0" w:space="0" w:color="auto"/>
        <w:left w:val="none" w:sz="0" w:space="0" w:color="auto"/>
        <w:bottom w:val="none" w:sz="0" w:space="0" w:color="auto"/>
        <w:right w:val="none" w:sz="0" w:space="0" w:color="auto"/>
      </w:divBdr>
    </w:div>
    <w:div w:id="1510212359">
      <w:bodyDiv w:val="1"/>
      <w:marLeft w:val="0"/>
      <w:marRight w:val="0"/>
      <w:marTop w:val="0"/>
      <w:marBottom w:val="0"/>
      <w:divBdr>
        <w:top w:val="none" w:sz="0" w:space="0" w:color="auto"/>
        <w:left w:val="none" w:sz="0" w:space="0" w:color="auto"/>
        <w:bottom w:val="none" w:sz="0" w:space="0" w:color="auto"/>
        <w:right w:val="none" w:sz="0" w:space="0" w:color="auto"/>
      </w:divBdr>
    </w:div>
    <w:div w:id="1690718288">
      <w:bodyDiv w:val="1"/>
      <w:marLeft w:val="0"/>
      <w:marRight w:val="0"/>
      <w:marTop w:val="0"/>
      <w:marBottom w:val="0"/>
      <w:divBdr>
        <w:top w:val="none" w:sz="0" w:space="0" w:color="auto"/>
        <w:left w:val="none" w:sz="0" w:space="0" w:color="auto"/>
        <w:bottom w:val="none" w:sz="0" w:space="0" w:color="auto"/>
        <w:right w:val="none" w:sz="0" w:space="0" w:color="auto"/>
      </w:divBdr>
    </w:div>
    <w:div w:id="1700272970">
      <w:bodyDiv w:val="1"/>
      <w:marLeft w:val="0"/>
      <w:marRight w:val="0"/>
      <w:marTop w:val="0"/>
      <w:marBottom w:val="0"/>
      <w:divBdr>
        <w:top w:val="none" w:sz="0" w:space="0" w:color="auto"/>
        <w:left w:val="none" w:sz="0" w:space="0" w:color="auto"/>
        <w:bottom w:val="none" w:sz="0" w:space="0" w:color="auto"/>
        <w:right w:val="none" w:sz="0" w:space="0" w:color="auto"/>
      </w:divBdr>
    </w:div>
    <w:div w:id="1750954803">
      <w:bodyDiv w:val="1"/>
      <w:marLeft w:val="0"/>
      <w:marRight w:val="0"/>
      <w:marTop w:val="0"/>
      <w:marBottom w:val="0"/>
      <w:divBdr>
        <w:top w:val="none" w:sz="0" w:space="0" w:color="auto"/>
        <w:left w:val="none" w:sz="0" w:space="0" w:color="auto"/>
        <w:bottom w:val="none" w:sz="0" w:space="0" w:color="auto"/>
        <w:right w:val="none" w:sz="0" w:space="0" w:color="auto"/>
      </w:divBdr>
    </w:div>
    <w:div w:id="1828129494">
      <w:bodyDiv w:val="1"/>
      <w:marLeft w:val="0"/>
      <w:marRight w:val="0"/>
      <w:marTop w:val="0"/>
      <w:marBottom w:val="0"/>
      <w:divBdr>
        <w:top w:val="none" w:sz="0" w:space="0" w:color="auto"/>
        <w:left w:val="none" w:sz="0" w:space="0" w:color="auto"/>
        <w:bottom w:val="none" w:sz="0" w:space="0" w:color="auto"/>
        <w:right w:val="none" w:sz="0" w:space="0" w:color="auto"/>
      </w:divBdr>
    </w:div>
    <w:div w:id="1953128758">
      <w:bodyDiv w:val="1"/>
      <w:marLeft w:val="0"/>
      <w:marRight w:val="0"/>
      <w:marTop w:val="0"/>
      <w:marBottom w:val="0"/>
      <w:divBdr>
        <w:top w:val="none" w:sz="0" w:space="0" w:color="auto"/>
        <w:left w:val="none" w:sz="0" w:space="0" w:color="auto"/>
        <w:bottom w:val="none" w:sz="0" w:space="0" w:color="auto"/>
        <w:right w:val="none" w:sz="0" w:space="0" w:color="auto"/>
      </w:divBdr>
    </w:div>
    <w:div w:id="2019502585">
      <w:bodyDiv w:val="1"/>
      <w:marLeft w:val="0"/>
      <w:marRight w:val="0"/>
      <w:marTop w:val="0"/>
      <w:marBottom w:val="0"/>
      <w:divBdr>
        <w:top w:val="none" w:sz="0" w:space="0" w:color="auto"/>
        <w:left w:val="none" w:sz="0" w:space="0" w:color="auto"/>
        <w:bottom w:val="none" w:sz="0" w:space="0" w:color="auto"/>
        <w:right w:val="none" w:sz="0" w:space="0" w:color="auto"/>
      </w:divBdr>
    </w:div>
    <w:div w:id="21199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3.png" Id="R27062e35fafa49fa" /><Relationship Type="http://schemas.openxmlformats.org/officeDocument/2006/relationships/glossaryDocument" Target="glossary/document.xml" Id="R895ec492bfbd4cd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78539d-7028-4ae7-86e4-1a875ad3dfec}"/>
      </w:docPartPr>
      <w:docPartBody>
        <w:p w14:paraId="57EE1A6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D1803D-514C-4AE5-B327-D5FFA827E258}">
  <ds:schemaRefs>
    <ds:schemaRef ds:uri="http://schemas.openxmlformats.org/officeDocument/2006/bibliography"/>
  </ds:schemaRefs>
</ds:datastoreItem>
</file>

<file path=customXml/itemProps2.xml><?xml version="1.0" encoding="utf-8"?>
<ds:datastoreItem xmlns:ds="http://schemas.openxmlformats.org/officeDocument/2006/customXml" ds:itemID="{3578F5CD-0FAE-43F6-A5BE-A6859DCC0F67}"/>
</file>

<file path=customXml/itemProps3.xml><?xml version="1.0" encoding="utf-8"?>
<ds:datastoreItem xmlns:ds="http://schemas.openxmlformats.org/officeDocument/2006/customXml" ds:itemID="{BF60C646-001F-4DAC-AF19-424F4E94DF7F}"/>
</file>

<file path=customXml/itemProps4.xml><?xml version="1.0" encoding="utf-8"?>
<ds:datastoreItem xmlns:ds="http://schemas.openxmlformats.org/officeDocument/2006/customXml" ds:itemID="{7D96A28F-DB13-427C-8874-D76A72AAD0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GenTwo, LegClaims</dc:creator>
  <cp:lastModifiedBy>Deepak Nandwani</cp:lastModifiedBy>
  <cp:revision>7</cp:revision>
  <cp:lastPrinted>2023-03-07T17:57:00Z</cp:lastPrinted>
  <dcterms:created xsi:type="dcterms:W3CDTF">2023-04-12T10:27:00Z</dcterms:created>
  <dcterms:modified xsi:type="dcterms:W3CDTF">2023-04-13T17:56:00Z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2023-04-13T13:24:06Z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07db2614-2295-45f6-a59f-2445f45f819e</vt:lpwstr>
  </property>
  <property fmtid="{D5CDD505-2E9C-101B-9397-08002B2CF9AE}" pid="8" name="MSIP_Label_71bba39d-4745-4e9d-97db-0c1927b54242_ContentBits">
    <vt:lpwstr>2</vt:lpwstr>
  </property>
  <property fmtid="{D5CDD505-2E9C-101B-9397-08002B2CF9AE}" pid="9" name="ContentTypeId">
    <vt:lpwstr>0x0101004FF354419B51914880E1C1EAD9BA2200</vt:lpwstr>
  </property>
  <property fmtid="{D5CDD505-2E9C-101B-9397-08002B2CF9AE}" pid="10" name="MediaServiceImageTags">
    <vt:lpwstr/>
  </property>
</Properties>
</file>